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916" w:rsidRPr="004D1916" w:rsidRDefault="004D1916" w:rsidP="00031A4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>На основании заявки АО «Казахский НИИ глазных б</w:t>
      </w:r>
      <w:r w:rsidR="00E96A23">
        <w:rPr>
          <w:rFonts w:ascii="Times New Roman" w:hAnsi="Times New Roman"/>
          <w:sz w:val="28"/>
          <w:szCs w:val="28"/>
        </w:rPr>
        <w:t>олезней» (далее – Заявитель) №</w:t>
      </w:r>
      <w:r w:rsidRPr="004D1916">
        <w:rPr>
          <w:rFonts w:ascii="Times New Roman" w:hAnsi="Times New Roman"/>
          <w:sz w:val="28"/>
          <w:szCs w:val="28"/>
        </w:rPr>
        <w:t>8</w:t>
      </w:r>
      <w:r w:rsidR="00E96A23">
        <w:rPr>
          <w:rFonts w:ascii="Times New Roman" w:hAnsi="Times New Roman"/>
          <w:sz w:val="28"/>
          <w:szCs w:val="28"/>
        </w:rPr>
        <w:t>3</w:t>
      </w:r>
      <w:r w:rsidRPr="004D1916">
        <w:rPr>
          <w:rFonts w:ascii="Times New Roman" w:hAnsi="Times New Roman"/>
          <w:sz w:val="28"/>
          <w:szCs w:val="28"/>
        </w:rPr>
        <w:t xml:space="preserve"> от 28 февраля 2017 года, настоящим произведена оценка медицинской технологии «Фемтосекундные лазерные операции по коррекции зрения» на соответствие критериям безопасности, клинической и экономической эффективности. </w:t>
      </w:r>
    </w:p>
    <w:p w:rsidR="004D1916" w:rsidRPr="004D1916" w:rsidRDefault="004D1916" w:rsidP="00031A4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b/>
          <w:sz w:val="28"/>
          <w:szCs w:val="28"/>
        </w:rPr>
        <w:t>Объект экспертизы</w:t>
      </w:r>
      <w:r w:rsidRPr="004D1916">
        <w:rPr>
          <w:rFonts w:ascii="Times New Roman" w:hAnsi="Times New Roman"/>
          <w:sz w:val="28"/>
          <w:szCs w:val="28"/>
        </w:rPr>
        <w:t>: медицинская технология «Фемтосекундные лазерные операции по коррекции зрения», предлагаемая Заявителем к применению на территории РК в рамках ГОБМП и ОСМС в качестве специализированной медицинской помощи.</w:t>
      </w:r>
    </w:p>
    <w:p w:rsidR="004D1916" w:rsidRPr="004D1916" w:rsidRDefault="004D1916" w:rsidP="00031A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>Заявителем были представлены следующие материалы:</w:t>
      </w:r>
    </w:p>
    <w:p w:rsidR="004D1916" w:rsidRDefault="001F7C19" w:rsidP="00031A4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4D1916" w:rsidRPr="004D1916">
        <w:rPr>
          <w:rFonts w:ascii="Times New Roman" w:hAnsi="Times New Roman"/>
          <w:sz w:val="28"/>
          <w:szCs w:val="28"/>
        </w:rPr>
        <w:t xml:space="preserve">Заявка – </w:t>
      </w:r>
      <w:r w:rsidR="00AB1671">
        <w:rPr>
          <w:rFonts w:ascii="Times New Roman" w:hAnsi="Times New Roman"/>
          <w:sz w:val="28"/>
          <w:szCs w:val="28"/>
        </w:rPr>
        <w:t>4</w:t>
      </w:r>
      <w:r w:rsidR="004D1916" w:rsidRPr="004D1916">
        <w:rPr>
          <w:rFonts w:ascii="Times New Roman" w:hAnsi="Times New Roman"/>
          <w:sz w:val="28"/>
          <w:szCs w:val="28"/>
        </w:rPr>
        <w:t xml:space="preserve"> стр.</w:t>
      </w:r>
    </w:p>
    <w:p w:rsidR="00AB1671" w:rsidRDefault="00AB1671" w:rsidP="00031A4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C491A">
        <w:rPr>
          <w:rFonts w:ascii="Times New Roman" w:hAnsi="Times New Roman"/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 w:rsidRPr="00AB1671">
        <w:rPr>
          <w:rFonts w:ascii="Times New Roman" w:hAnsi="Times New Roman"/>
          <w:sz w:val="28"/>
          <w:szCs w:val="28"/>
          <w:lang w:eastAsia="en-US"/>
        </w:rPr>
        <w:t>Стандартизированная операционная процедура применения нового метода диагностики, лечения и медицинской реабилитации</w:t>
      </w:r>
      <w:r w:rsidR="008C491A">
        <w:rPr>
          <w:b/>
          <w:sz w:val="28"/>
          <w:szCs w:val="28"/>
        </w:rPr>
        <w:t xml:space="preserve"> </w:t>
      </w:r>
      <w:r w:rsidR="008C491A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val="kk-KZ" w:eastAsia="en-US"/>
        </w:rPr>
        <w:t>«</w:t>
      </w:r>
      <w:r w:rsidR="008C491A" w:rsidRPr="008C491A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val="kk-KZ" w:eastAsia="en-US"/>
        </w:rPr>
        <w:t>Фемтосекундные лазерные операции по коррекции зрения</w:t>
      </w:r>
      <w:r w:rsidR="008C491A"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val="kk-KZ" w:eastAsia="en-US"/>
        </w:rPr>
        <w:t>»</w:t>
      </w:r>
      <w:r w:rsidR="008C491A" w:rsidRPr="008C491A">
        <w:rPr>
          <w:rFonts w:ascii="Times New Roman" w:hAnsi="Times New Roman"/>
          <w:sz w:val="28"/>
          <w:szCs w:val="28"/>
        </w:rPr>
        <w:t xml:space="preserve"> </w:t>
      </w:r>
      <w:r w:rsidR="008C491A" w:rsidRPr="004D1916">
        <w:rPr>
          <w:rFonts w:ascii="Times New Roman" w:hAnsi="Times New Roman"/>
          <w:sz w:val="28"/>
          <w:szCs w:val="28"/>
        </w:rPr>
        <w:t xml:space="preserve">– </w:t>
      </w:r>
      <w:r w:rsidR="008C491A">
        <w:rPr>
          <w:rFonts w:ascii="Times New Roman" w:hAnsi="Times New Roman"/>
          <w:sz w:val="28"/>
          <w:szCs w:val="28"/>
        </w:rPr>
        <w:t>14</w:t>
      </w:r>
      <w:r w:rsidR="008C491A" w:rsidRPr="004D1916">
        <w:rPr>
          <w:rFonts w:ascii="Times New Roman" w:hAnsi="Times New Roman"/>
          <w:sz w:val="28"/>
          <w:szCs w:val="28"/>
        </w:rPr>
        <w:t xml:space="preserve"> стр.</w:t>
      </w:r>
    </w:p>
    <w:p w:rsidR="001F7C19" w:rsidRPr="001F7C19" w:rsidRDefault="008F4081" w:rsidP="00031A4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F7C19">
        <w:rPr>
          <w:rFonts w:ascii="Times New Roman" w:hAnsi="Times New Roman"/>
          <w:sz w:val="28"/>
          <w:szCs w:val="28"/>
        </w:rPr>
        <w:t>. М</w:t>
      </w:r>
      <w:r w:rsidR="001F7C19" w:rsidRPr="001F7C19">
        <w:rPr>
          <w:rFonts w:ascii="Times New Roman" w:hAnsi="Times New Roman"/>
          <w:sz w:val="28"/>
          <w:szCs w:val="28"/>
        </w:rPr>
        <w:t>етодические рекомендации</w:t>
      </w:r>
      <w:r w:rsidR="001F7C19">
        <w:rPr>
          <w:rFonts w:ascii="Times New Roman" w:hAnsi="Times New Roman"/>
          <w:sz w:val="28"/>
          <w:szCs w:val="28"/>
        </w:rPr>
        <w:t xml:space="preserve"> «</w:t>
      </w:r>
      <w:r w:rsidR="001F7C19" w:rsidRPr="001F7C19">
        <w:rPr>
          <w:rFonts w:ascii="Times New Roman" w:hAnsi="Times New Roman"/>
          <w:sz w:val="28"/>
          <w:szCs w:val="28"/>
        </w:rPr>
        <w:t>Хирургическая коррекция рефракционных аметропий на роговице</w:t>
      </w:r>
      <w:r w:rsidR="001F7C19">
        <w:rPr>
          <w:rFonts w:ascii="Times New Roman" w:hAnsi="Times New Roman"/>
          <w:sz w:val="28"/>
          <w:szCs w:val="28"/>
        </w:rPr>
        <w:t xml:space="preserve">», под ред. М.С. Сулейменова, </w:t>
      </w:r>
      <w:r w:rsidR="008377BD">
        <w:rPr>
          <w:rFonts w:ascii="Times New Roman" w:hAnsi="Times New Roman"/>
          <w:sz w:val="28"/>
          <w:szCs w:val="28"/>
        </w:rPr>
        <w:t xml:space="preserve">Алматы, 2015. – 20 стр. </w:t>
      </w:r>
    </w:p>
    <w:p w:rsidR="004D1916" w:rsidRPr="004D1916" w:rsidRDefault="004D1916" w:rsidP="00031A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b/>
          <w:sz w:val="28"/>
          <w:szCs w:val="28"/>
        </w:rPr>
        <w:t xml:space="preserve">Цель экспертизы: </w:t>
      </w:r>
      <w:r w:rsidRPr="004D1916">
        <w:rPr>
          <w:rFonts w:ascii="Times New Roman" w:hAnsi="Times New Roman"/>
          <w:sz w:val="28"/>
          <w:szCs w:val="28"/>
        </w:rPr>
        <w:t xml:space="preserve">анализ соответствия критериям безопасности, клинической и экономической эффективности, социальных и этических аспектов проведения фемтосекундных лазерных операций при лечении миопии, гиперметропии и астигматизма. </w:t>
      </w:r>
    </w:p>
    <w:p w:rsidR="004D1916" w:rsidRPr="004D1916" w:rsidRDefault="004D1916" w:rsidP="00031A4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D1916">
        <w:rPr>
          <w:rFonts w:ascii="Times New Roman" w:hAnsi="Times New Roman"/>
          <w:b/>
          <w:sz w:val="28"/>
          <w:szCs w:val="28"/>
        </w:rPr>
        <w:t xml:space="preserve">Целевая группа пациентов: </w:t>
      </w:r>
      <w:r w:rsidRPr="004D1916">
        <w:rPr>
          <w:rFonts w:ascii="Times New Roman" w:hAnsi="Times New Roman"/>
          <w:sz w:val="28"/>
          <w:szCs w:val="28"/>
        </w:rPr>
        <w:t>Пациенты с миопией, гиперметропией и астигматизмом.</w:t>
      </w:r>
    </w:p>
    <w:p w:rsidR="00EC0A47" w:rsidRDefault="00FA5CDE" w:rsidP="00031A4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Компараторы:</w:t>
      </w:r>
    </w:p>
    <w:p w:rsidR="00700DD7" w:rsidRDefault="00700DD7" w:rsidP="0070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Операция ЛАСИК 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="004F6F80">
        <w:rPr>
          <w:rFonts w:ascii="Times New Roman" w:hAnsi="Times New Roman"/>
          <w:color w:val="000000"/>
          <w:sz w:val="28"/>
          <w:szCs w:val="28"/>
        </w:rPr>
        <w:t xml:space="preserve"> применением механического микрокератома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700DD7">
        <w:rPr>
          <w:rFonts w:ascii="Times New Roman" w:eastAsiaTheme="minorHAnsi" w:hAnsi="Times New Roman"/>
          <w:sz w:val="28"/>
          <w:szCs w:val="28"/>
          <w:lang w:val="en-US" w:eastAsia="en-US"/>
        </w:rPr>
        <w:t>LASIK</w:t>
      </w:r>
      <w:r w:rsidRPr="00413F1D">
        <w:rPr>
          <w:rFonts w:ascii="Times New Roman" w:eastAsiaTheme="minorHAnsi" w:hAnsi="Times New Roman"/>
          <w:sz w:val="28"/>
          <w:szCs w:val="28"/>
          <w:lang w:eastAsia="en-US"/>
        </w:rPr>
        <w:t xml:space="preserve"> – </w:t>
      </w:r>
      <w:r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Laser</w:t>
      </w:r>
      <w:r w:rsidRPr="00413F1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in</w:t>
      </w:r>
      <w:r w:rsidRPr="00413F1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situ</w:t>
      </w:r>
      <w:r w:rsidRPr="00413F1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keratomileusis</w:t>
      </w:r>
      <w:r w:rsidRPr="00413F1D">
        <w:rPr>
          <w:rFonts w:ascii="Times New Roman" w:eastAsiaTheme="minorHAnsi" w:hAnsi="Times New Roman"/>
          <w:sz w:val="28"/>
          <w:szCs w:val="28"/>
          <w:lang w:eastAsia="en-US"/>
        </w:rPr>
        <w:t xml:space="preserve"> – </w:t>
      </w:r>
      <w:r>
        <w:rPr>
          <w:rFonts w:ascii="Times New Roman" w:eastAsia="Calibri" w:hAnsi="Times New Roman"/>
          <w:sz w:val="28"/>
          <w:szCs w:val="28"/>
        </w:rPr>
        <w:t>лазерная</w:t>
      </w:r>
      <w:r w:rsidRPr="00413F1D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коррекция</w:t>
      </w:r>
      <w:r w:rsidRPr="00413F1D">
        <w:rPr>
          <w:rFonts w:ascii="Times New Roman" w:eastAsia="Calibri" w:hAnsi="Times New Roman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sz w:val="28"/>
          <w:szCs w:val="28"/>
        </w:rPr>
        <w:t>зрения</w:t>
      </w:r>
      <w:r>
        <w:rPr>
          <w:rFonts w:ascii="Times New Roman" w:eastAsia="Calibri" w:hAnsi="Times New Roman"/>
          <w:sz w:val="28"/>
          <w:szCs w:val="28"/>
        </w:rPr>
        <w:t>, лазерный специализированный кератомилез</w:t>
      </w:r>
      <w:r w:rsidR="00464EFE">
        <w:rPr>
          <w:rFonts w:ascii="Times New Roman" w:eastAsia="Calibri" w:hAnsi="Times New Roman"/>
          <w:sz w:val="28"/>
          <w:szCs w:val="28"/>
        </w:rPr>
        <w:t>;</w:t>
      </w:r>
    </w:p>
    <w:p w:rsidR="00FA5CDE" w:rsidRPr="00464EFE" w:rsidRDefault="00464EFE" w:rsidP="00464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2. Операция </w:t>
      </w:r>
      <w:r>
        <w:rPr>
          <w:rFonts w:ascii="Times New Roman" w:eastAsia="Calibri" w:hAnsi="Times New Roman"/>
          <w:color w:val="131413"/>
          <w:sz w:val="28"/>
          <w:szCs w:val="28"/>
        </w:rPr>
        <w:t>Фемто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>ЛАСИК с применением волнового фронта</w:t>
      </w:r>
      <w:r w:rsidRPr="00464EFE">
        <w:rPr>
          <w:rFonts w:ascii="Times New Roman" w:eastAsia="Calibri" w:hAnsi="Times New Roman"/>
          <w:b/>
          <w:color w:val="131413"/>
          <w:sz w:val="28"/>
          <w:szCs w:val="28"/>
        </w:rPr>
        <w:t xml:space="preserve"> </w:t>
      </w:r>
      <w:r w:rsidRPr="00464EFE">
        <w:rPr>
          <w:rFonts w:ascii="Times New Roman" w:eastAsia="Calibri" w:hAnsi="Times New Roman"/>
          <w:color w:val="131413"/>
          <w:sz w:val="28"/>
          <w:szCs w:val="28"/>
          <w:lang w:val="en-US"/>
        </w:rPr>
        <w:t>WFG</w:t>
      </w:r>
      <w:r w:rsidRPr="00464EFE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64EFE">
        <w:rPr>
          <w:rFonts w:ascii="Times New Roman" w:eastAsia="Calibri" w:hAnsi="Times New Roman"/>
          <w:color w:val="131413"/>
          <w:sz w:val="28"/>
          <w:szCs w:val="28"/>
          <w:lang w:val="en-US"/>
        </w:rPr>
        <w:t>FS</w:t>
      </w:r>
      <w:r w:rsidRPr="00464EFE">
        <w:rPr>
          <w:rFonts w:ascii="Times New Roman" w:eastAsia="Calibri" w:hAnsi="Times New Roman"/>
          <w:color w:val="131413"/>
          <w:sz w:val="28"/>
          <w:szCs w:val="28"/>
        </w:rPr>
        <w:t>-</w:t>
      </w:r>
      <w:r w:rsidRPr="00464EFE">
        <w:rPr>
          <w:rFonts w:ascii="Times New Roman" w:eastAsia="Calibri" w:hAnsi="Times New Roman"/>
          <w:color w:val="131413"/>
          <w:sz w:val="28"/>
          <w:szCs w:val="28"/>
          <w:lang w:val="en-US"/>
        </w:rPr>
        <w:t>LASIK</w:t>
      </w:r>
      <w:r>
        <w:rPr>
          <w:rFonts w:ascii="Times New Roman" w:eastAsia="Calibri" w:hAnsi="Times New Roman"/>
          <w:color w:val="131413"/>
          <w:sz w:val="28"/>
          <w:szCs w:val="28"/>
        </w:rPr>
        <w:t xml:space="preserve"> – 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>wavefront-guided femtosecond laser-assiste</w:t>
      </w:r>
      <w:r>
        <w:rPr>
          <w:rFonts w:ascii="Times New Roman" w:eastAsia="Calibri" w:hAnsi="Times New Roman"/>
          <w:color w:val="131413"/>
          <w:sz w:val="28"/>
          <w:szCs w:val="28"/>
        </w:rPr>
        <w:t>d in situ keratomileusis.</w:t>
      </w:r>
    </w:p>
    <w:p w:rsidR="004D1916" w:rsidRPr="00D41A7C" w:rsidRDefault="004D1916" w:rsidP="00031A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4D1916">
        <w:rPr>
          <w:rFonts w:ascii="Times New Roman" w:hAnsi="Times New Roman"/>
          <w:b/>
          <w:sz w:val="28"/>
          <w:szCs w:val="28"/>
        </w:rPr>
        <w:t>Источники</w:t>
      </w:r>
      <w:r w:rsidRPr="00D41A7C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4D1916">
        <w:rPr>
          <w:rFonts w:ascii="Times New Roman" w:hAnsi="Times New Roman"/>
          <w:b/>
          <w:sz w:val="28"/>
          <w:szCs w:val="28"/>
        </w:rPr>
        <w:t>информации</w:t>
      </w:r>
      <w:r w:rsidRPr="00D41A7C">
        <w:rPr>
          <w:rFonts w:ascii="Times New Roman" w:hAnsi="Times New Roman"/>
          <w:b/>
          <w:sz w:val="28"/>
          <w:szCs w:val="28"/>
          <w:lang w:val="en-US"/>
        </w:rPr>
        <w:t>:</w:t>
      </w:r>
      <w:r w:rsidRPr="00D41A7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D1916">
        <w:rPr>
          <w:rFonts w:ascii="Times New Roman" w:hAnsi="Times New Roman"/>
          <w:sz w:val="28"/>
          <w:szCs w:val="28"/>
          <w:lang w:val="en-US"/>
        </w:rPr>
        <w:t>Pubmed</w:t>
      </w:r>
      <w:r w:rsidRPr="00D41A7C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4D1916">
        <w:rPr>
          <w:rFonts w:ascii="Times New Roman" w:hAnsi="Times New Roman"/>
          <w:sz w:val="28"/>
          <w:szCs w:val="28"/>
          <w:lang w:val="en-US"/>
        </w:rPr>
        <w:t>Elsevier</w:t>
      </w:r>
      <w:r w:rsidRPr="00D41A7C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4D1916">
        <w:rPr>
          <w:rFonts w:ascii="Times New Roman" w:hAnsi="Times New Roman"/>
          <w:sz w:val="28"/>
          <w:szCs w:val="28"/>
          <w:lang w:val="en-US"/>
        </w:rPr>
        <w:t>NICE</w:t>
      </w:r>
    </w:p>
    <w:p w:rsidR="004D1916" w:rsidRPr="004D1916" w:rsidRDefault="004D1916" w:rsidP="00031A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4D1916">
        <w:rPr>
          <w:rFonts w:ascii="Times New Roman" w:hAnsi="Times New Roman"/>
          <w:b/>
          <w:sz w:val="28"/>
          <w:szCs w:val="28"/>
        </w:rPr>
        <w:t>Ключевые</w:t>
      </w:r>
      <w:r w:rsidRPr="004D1916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4D1916">
        <w:rPr>
          <w:rFonts w:ascii="Times New Roman" w:hAnsi="Times New Roman"/>
          <w:b/>
          <w:sz w:val="28"/>
          <w:szCs w:val="28"/>
        </w:rPr>
        <w:t>слова</w:t>
      </w:r>
      <w:r w:rsidRPr="004D1916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4D1916">
        <w:rPr>
          <w:rFonts w:ascii="Times New Roman" w:hAnsi="Times New Roman"/>
          <w:b/>
          <w:sz w:val="28"/>
          <w:szCs w:val="28"/>
        </w:rPr>
        <w:t>для</w:t>
      </w:r>
      <w:r w:rsidRPr="004D1916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4D1916">
        <w:rPr>
          <w:rFonts w:ascii="Times New Roman" w:hAnsi="Times New Roman"/>
          <w:b/>
          <w:sz w:val="28"/>
          <w:szCs w:val="28"/>
        </w:rPr>
        <w:t>поиска</w:t>
      </w:r>
      <w:r w:rsidRPr="004D1916">
        <w:rPr>
          <w:rFonts w:ascii="Times New Roman" w:hAnsi="Times New Roman"/>
          <w:b/>
          <w:sz w:val="28"/>
          <w:szCs w:val="28"/>
          <w:lang w:val="en-US"/>
        </w:rPr>
        <w:t>:</w:t>
      </w:r>
      <w:r w:rsidRPr="004D1916">
        <w:rPr>
          <w:rFonts w:ascii="Times New Roman" w:hAnsi="Times New Roman"/>
          <w:sz w:val="28"/>
          <w:szCs w:val="28"/>
          <w:lang w:val="en-US"/>
        </w:rPr>
        <w:t xml:space="preserve"> femtosecond laser surgery [All Fields] AND myopia [All Fields] AND hyperopia [All Fields] AND astigmatism [All Fields]</w:t>
      </w:r>
    </w:p>
    <w:p w:rsidR="004D1916" w:rsidRPr="00D41A7C" w:rsidRDefault="004D1916" w:rsidP="00031A4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4D1916">
        <w:rPr>
          <w:rFonts w:ascii="Times New Roman" w:hAnsi="Times New Roman"/>
          <w:b/>
          <w:sz w:val="28"/>
          <w:szCs w:val="28"/>
        </w:rPr>
        <w:t>Содержательная</w:t>
      </w:r>
      <w:r w:rsidRPr="00D41A7C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4D1916">
        <w:rPr>
          <w:rFonts w:ascii="Times New Roman" w:hAnsi="Times New Roman"/>
          <w:b/>
          <w:sz w:val="28"/>
          <w:szCs w:val="28"/>
        </w:rPr>
        <w:t>часть</w:t>
      </w:r>
    </w:p>
    <w:p w:rsidR="00EC0A47" w:rsidRPr="00D41A7C" w:rsidRDefault="00EC0A47" w:rsidP="00EC0A4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Названия</w:t>
      </w:r>
      <w:r w:rsidRPr="00D41A7C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рефракционных</w:t>
      </w:r>
      <w:r w:rsidRPr="00D41A7C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операций</w:t>
      </w:r>
    </w:p>
    <w:p w:rsidR="00EC0A47" w:rsidRPr="00EC0A47" w:rsidRDefault="00EC0A47" w:rsidP="0041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val="en-US" w:eastAsia="en-US"/>
        </w:rPr>
      </w:pPr>
      <w:r w:rsidRPr="00413F1D">
        <w:rPr>
          <w:rFonts w:ascii="Times New Roman" w:eastAsiaTheme="minorHAnsi" w:hAnsi="Times New Roman"/>
          <w:b/>
          <w:sz w:val="28"/>
          <w:szCs w:val="28"/>
          <w:lang w:val="en-US" w:eastAsia="en-US"/>
        </w:rPr>
        <w:t>FS-LASIK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 xml:space="preserve"> – </w:t>
      </w:r>
      <w:r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Femtosecond laser in situ keratomileusis</w:t>
      </w:r>
      <w:r w:rsidRPr="00EC0A47">
        <w:rPr>
          <w:rFonts w:ascii="Times New Roman" w:eastAsiaTheme="minorHAnsi" w:hAnsi="Times New Roman"/>
          <w:sz w:val="28"/>
          <w:szCs w:val="28"/>
          <w:lang w:val="en-US" w:eastAsia="en-US"/>
        </w:rPr>
        <w:t xml:space="preserve"> –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ФемтоЛАСИК</w:t>
      </w:r>
    </w:p>
    <w:p w:rsidR="00EC0A47" w:rsidRPr="00D41A7C" w:rsidRDefault="00EC0A47" w:rsidP="0041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13F1D">
        <w:rPr>
          <w:rFonts w:ascii="Times New Roman" w:eastAsiaTheme="minorHAnsi" w:hAnsi="Times New Roman"/>
          <w:b/>
          <w:sz w:val="28"/>
          <w:szCs w:val="28"/>
          <w:lang w:val="en-US" w:eastAsia="en-US"/>
        </w:rPr>
        <w:t>FLEx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 xml:space="preserve"> – </w:t>
      </w:r>
      <w:r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Femtosecond lenticule extraction</w:t>
      </w:r>
      <w:r w:rsidR="00413F1D" w:rsidRPr="00413F1D">
        <w:rPr>
          <w:rFonts w:ascii="Times New Roman" w:eastAsiaTheme="minorHAnsi" w:hAnsi="Times New Roman"/>
          <w:sz w:val="28"/>
          <w:szCs w:val="28"/>
          <w:lang w:val="en-US" w:eastAsia="en-US"/>
        </w:rPr>
        <w:t xml:space="preserve"> – </w:t>
      </w:r>
      <w:r w:rsidR="00413F1D">
        <w:rPr>
          <w:rFonts w:ascii="Times New Roman" w:hAnsi="Times New Roman"/>
          <w:color w:val="000000"/>
          <w:sz w:val="28"/>
          <w:szCs w:val="28"/>
        </w:rPr>
        <w:t>фемтосекундная</w:t>
      </w:r>
      <w:r w:rsidR="00413F1D" w:rsidRPr="00413F1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413F1D">
        <w:rPr>
          <w:rFonts w:ascii="Times New Roman" w:hAnsi="Times New Roman"/>
          <w:color w:val="000000"/>
          <w:sz w:val="28"/>
          <w:szCs w:val="28"/>
        </w:rPr>
        <w:t>экстракция</w:t>
      </w:r>
      <w:r w:rsidR="00413F1D" w:rsidRPr="00413F1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413F1D">
        <w:rPr>
          <w:rFonts w:ascii="Times New Roman" w:hAnsi="Times New Roman"/>
          <w:color w:val="000000"/>
          <w:sz w:val="28"/>
          <w:szCs w:val="28"/>
        </w:rPr>
        <w:t>лентикулы</w:t>
      </w:r>
    </w:p>
    <w:p w:rsidR="00413F1D" w:rsidRPr="00413F1D" w:rsidRDefault="00413F1D" w:rsidP="0041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val="en-US" w:eastAsia="en-US"/>
        </w:rPr>
      </w:pPr>
      <w:r w:rsidRPr="00413F1D">
        <w:rPr>
          <w:rFonts w:ascii="Times New Roman" w:eastAsiaTheme="minorHAnsi" w:hAnsi="Times New Roman"/>
          <w:b/>
          <w:sz w:val="28"/>
          <w:szCs w:val="28"/>
          <w:lang w:val="en-US" w:eastAsia="en-US"/>
        </w:rPr>
        <w:lastRenderedPageBreak/>
        <w:t>SMILE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 xml:space="preserve"> – </w:t>
      </w:r>
      <w:r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Small incision lenticule extraction</w:t>
      </w:r>
      <w:r w:rsidRPr="00413F1D">
        <w:rPr>
          <w:rFonts w:ascii="Times New Roman" w:eastAsiaTheme="minorHAnsi" w:hAnsi="Times New Roman"/>
          <w:sz w:val="28"/>
          <w:szCs w:val="28"/>
          <w:lang w:val="en-US" w:eastAsia="en-US"/>
        </w:rPr>
        <w:t xml:space="preserve"> – </w:t>
      </w:r>
      <w:r>
        <w:rPr>
          <w:rFonts w:ascii="Times New Roman" w:hAnsi="Times New Roman"/>
          <w:color w:val="000000"/>
          <w:sz w:val="28"/>
          <w:szCs w:val="28"/>
        </w:rPr>
        <w:t>экстракция</w:t>
      </w:r>
      <w:r w:rsidRPr="006D215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лентикулы</w:t>
      </w:r>
      <w:r w:rsidRPr="006D215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через</w:t>
      </w:r>
      <w:r w:rsidRPr="006D215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малый</w:t>
      </w:r>
      <w:r w:rsidRPr="006D215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разрез</w:t>
      </w:r>
    </w:p>
    <w:p w:rsidR="00413F1D" w:rsidRDefault="00413F1D" w:rsidP="0041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413F1D">
        <w:rPr>
          <w:rFonts w:ascii="Times New Roman" w:eastAsiaTheme="minorHAnsi" w:hAnsi="Times New Roman"/>
          <w:b/>
          <w:sz w:val="28"/>
          <w:szCs w:val="28"/>
          <w:lang w:val="en-US" w:eastAsia="en-US"/>
        </w:rPr>
        <w:t>LASIK</w:t>
      </w:r>
      <w:r w:rsidRPr="00413F1D">
        <w:rPr>
          <w:rFonts w:ascii="Times New Roman" w:eastAsiaTheme="minorHAnsi" w:hAnsi="Times New Roman"/>
          <w:sz w:val="28"/>
          <w:szCs w:val="28"/>
          <w:lang w:eastAsia="en-US"/>
        </w:rPr>
        <w:t xml:space="preserve"> – </w:t>
      </w:r>
      <w:r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Laser</w:t>
      </w:r>
      <w:r w:rsidRPr="00413F1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in</w:t>
      </w:r>
      <w:r w:rsidRPr="00413F1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situ</w:t>
      </w:r>
      <w:r w:rsidRPr="00413F1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keratomileusis</w:t>
      </w:r>
      <w:r w:rsidRPr="00413F1D">
        <w:rPr>
          <w:rFonts w:ascii="Times New Roman" w:eastAsiaTheme="minorHAnsi" w:hAnsi="Times New Roman"/>
          <w:sz w:val="28"/>
          <w:szCs w:val="28"/>
          <w:lang w:eastAsia="en-US"/>
        </w:rPr>
        <w:t xml:space="preserve"> – </w:t>
      </w:r>
      <w:r>
        <w:rPr>
          <w:rFonts w:ascii="Times New Roman" w:eastAsia="Calibri" w:hAnsi="Times New Roman"/>
          <w:sz w:val="28"/>
          <w:szCs w:val="28"/>
        </w:rPr>
        <w:t>лазерная</w:t>
      </w:r>
      <w:r w:rsidRPr="00413F1D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коррекция</w:t>
      </w:r>
      <w:r w:rsidRPr="00413F1D">
        <w:rPr>
          <w:rFonts w:ascii="Times New Roman" w:eastAsia="Calibri" w:hAnsi="Times New Roman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sz w:val="28"/>
          <w:szCs w:val="28"/>
        </w:rPr>
        <w:t>зрения</w:t>
      </w:r>
      <w:r>
        <w:rPr>
          <w:rFonts w:ascii="Times New Roman" w:eastAsia="Calibri" w:hAnsi="Times New Roman"/>
          <w:sz w:val="28"/>
          <w:szCs w:val="28"/>
        </w:rPr>
        <w:t>, лазерный специализированный кератомилез</w:t>
      </w:r>
    </w:p>
    <w:p w:rsidR="00413F1D" w:rsidRDefault="00413F1D" w:rsidP="0041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413F1D">
        <w:rPr>
          <w:rFonts w:ascii="Times New Roman" w:eastAsia="Calibri" w:hAnsi="Times New Roman"/>
          <w:b/>
          <w:color w:val="131413"/>
          <w:sz w:val="28"/>
          <w:szCs w:val="28"/>
          <w:lang w:val="en-US"/>
        </w:rPr>
        <w:t>WFG</w:t>
      </w:r>
      <w:r w:rsidRPr="00413F1D">
        <w:rPr>
          <w:rFonts w:ascii="Times New Roman" w:eastAsia="Calibri" w:hAnsi="Times New Roman"/>
          <w:b/>
          <w:color w:val="131413"/>
          <w:sz w:val="28"/>
          <w:szCs w:val="28"/>
        </w:rPr>
        <w:t xml:space="preserve"> </w:t>
      </w:r>
      <w:r w:rsidRPr="00413F1D">
        <w:rPr>
          <w:rFonts w:ascii="Times New Roman" w:eastAsia="Calibri" w:hAnsi="Times New Roman"/>
          <w:b/>
          <w:color w:val="131413"/>
          <w:sz w:val="28"/>
          <w:szCs w:val="28"/>
          <w:lang w:val="en-US"/>
        </w:rPr>
        <w:t>FS</w:t>
      </w:r>
      <w:r w:rsidRPr="00413F1D">
        <w:rPr>
          <w:rFonts w:ascii="Times New Roman" w:eastAsia="Calibri" w:hAnsi="Times New Roman"/>
          <w:b/>
          <w:color w:val="131413"/>
          <w:sz w:val="28"/>
          <w:szCs w:val="28"/>
        </w:rPr>
        <w:t>-</w:t>
      </w:r>
      <w:r w:rsidRPr="00413F1D">
        <w:rPr>
          <w:rFonts w:ascii="Times New Roman" w:eastAsia="Calibri" w:hAnsi="Times New Roman"/>
          <w:b/>
          <w:color w:val="131413"/>
          <w:sz w:val="28"/>
          <w:szCs w:val="28"/>
          <w:lang w:val="en-US"/>
        </w:rPr>
        <w:t>LASIK</w:t>
      </w:r>
      <w:r>
        <w:rPr>
          <w:rFonts w:ascii="Times New Roman" w:eastAsia="Calibri" w:hAnsi="Times New Roman"/>
          <w:color w:val="131413"/>
          <w:sz w:val="28"/>
          <w:szCs w:val="28"/>
        </w:rPr>
        <w:t xml:space="preserve"> – 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>wavefront-guided femtosecond laser-assiste</w:t>
      </w:r>
      <w:r>
        <w:rPr>
          <w:rFonts w:ascii="Times New Roman" w:eastAsia="Calibri" w:hAnsi="Times New Roman"/>
          <w:color w:val="131413"/>
          <w:sz w:val="28"/>
          <w:szCs w:val="28"/>
        </w:rPr>
        <w:t>d in situ keratomileusis – Фемто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>ЛАСИК с применением волнового фронта</w:t>
      </w:r>
    </w:p>
    <w:p w:rsidR="00413F1D" w:rsidRPr="00413F1D" w:rsidRDefault="00413F1D" w:rsidP="0041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13F1D">
        <w:rPr>
          <w:rFonts w:ascii="Times New Roman" w:eastAsiaTheme="minorHAnsi" w:hAnsi="Times New Roman"/>
          <w:b/>
          <w:sz w:val="28"/>
          <w:szCs w:val="28"/>
          <w:lang w:val="en-US" w:eastAsia="en-US"/>
        </w:rPr>
        <w:t>LASEK</w:t>
      </w:r>
      <w:r w:rsidRPr="00413F1D">
        <w:rPr>
          <w:rFonts w:ascii="Times New Roman" w:eastAsiaTheme="minorHAnsi" w:hAnsi="Times New Roman"/>
          <w:sz w:val="28"/>
          <w:szCs w:val="28"/>
          <w:lang w:eastAsia="en-US"/>
        </w:rPr>
        <w:t xml:space="preserve"> – </w:t>
      </w:r>
      <w:r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Laser</w:t>
      </w:r>
      <w:r w:rsidRPr="00413F1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epithelial</w:t>
      </w:r>
      <w:r w:rsidRPr="00413F1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keratectomy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– </w:t>
      </w:r>
      <w:r>
        <w:rPr>
          <w:rFonts w:ascii="Times New Roman" w:eastAsia="Calibri" w:hAnsi="Times New Roman"/>
          <w:sz w:val="28"/>
          <w:szCs w:val="28"/>
        </w:rPr>
        <w:t>лазерный</w:t>
      </w:r>
      <w:r w:rsidRPr="00413F1D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эпителиальный</w:t>
      </w:r>
      <w:r w:rsidRPr="00413F1D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кератомилез</w:t>
      </w:r>
    </w:p>
    <w:p w:rsidR="00EC0A47" w:rsidRPr="00413F1D" w:rsidRDefault="00EC0A47" w:rsidP="0041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13F1D">
        <w:rPr>
          <w:rFonts w:ascii="Times New Roman" w:eastAsiaTheme="minorHAnsi" w:hAnsi="Times New Roman"/>
          <w:b/>
          <w:sz w:val="28"/>
          <w:szCs w:val="28"/>
          <w:lang w:val="en-US" w:eastAsia="en-US"/>
        </w:rPr>
        <w:t>Epi</w:t>
      </w:r>
      <w:r w:rsidRPr="00413F1D">
        <w:rPr>
          <w:rFonts w:ascii="Times New Roman" w:eastAsiaTheme="minorHAnsi" w:hAnsi="Times New Roman"/>
          <w:b/>
          <w:sz w:val="28"/>
          <w:szCs w:val="28"/>
          <w:lang w:eastAsia="en-US"/>
        </w:rPr>
        <w:t>-</w:t>
      </w:r>
      <w:r w:rsidRPr="00413F1D">
        <w:rPr>
          <w:rFonts w:ascii="Times New Roman" w:eastAsiaTheme="minorHAnsi" w:hAnsi="Times New Roman"/>
          <w:b/>
          <w:sz w:val="28"/>
          <w:szCs w:val="28"/>
          <w:lang w:val="en-US" w:eastAsia="en-US"/>
        </w:rPr>
        <w:t>LASIK</w:t>
      </w:r>
      <w:r w:rsidRPr="00413F1D">
        <w:rPr>
          <w:rFonts w:ascii="Times New Roman" w:eastAsiaTheme="minorHAnsi" w:hAnsi="Times New Roman"/>
          <w:sz w:val="28"/>
          <w:szCs w:val="28"/>
          <w:lang w:eastAsia="en-US"/>
        </w:rPr>
        <w:t xml:space="preserve"> – </w:t>
      </w:r>
      <w:r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Epipolis</w:t>
      </w:r>
      <w:r w:rsidRPr="00413F1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laser</w:t>
      </w:r>
      <w:r w:rsidRPr="00413F1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in</w:t>
      </w:r>
      <w:r w:rsidRPr="00413F1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situ</w:t>
      </w:r>
      <w:r w:rsidRPr="00413F1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keratomileusis</w:t>
      </w:r>
      <w:r w:rsidR="00413F1D" w:rsidRPr="00413F1D">
        <w:rPr>
          <w:rFonts w:ascii="Times New Roman" w:eastAsiaTheme="minorHAnsi" w:hAnsi="Times New Roman"/>
          <w:sz w:val="28"/>
          <w:szCs w:val="28"/>
          <w:lang w:eastAsia="en-US"/>
        </w:rPr>
        <w:t xml:space="preserve"> – </w:t>
      </w:r>
      <w:r w:rsidR="00413F1D">
        <w:rPr>
          <w:rFonts w:ascii="Times New Roman" w:eastAsia="Calibri" w:hAnsi="Times New Roman"/>
          <w:sz w:val="28"/>
          <w:szCs w:val="28"/>
        </w:rPr>
        <w:t>поверхностный</w:t>
      </w:r>
      <w:r w:rsidR="00413F1D" w:rsidRPr="00413F1D">
        <w:rPr>
          <w:rFonts w:ascii="Times New Roman" w:eastAsia="Calibri" w:hAnsi="Times New Roman"/>
          <w:sz w:val="28"/>
          <w:szCs w:val="28"/>
        </w:rPr>
        <w:t xml:space="preserve"> </w:t>
      </w:r>
      <w:r w:rsidR="00413F1D">
        <w:rPr>
          <w:rFonts w:ascii="Times New Roman" w:eastAsia="Calibri" w:hAnsi="Times New Roman"/>
          <w:sz w:val="28"/>
          <w:szCs w:val="28"/>
        </w:rPr>
        <w:t>лазерный</w:t>
      </w:r>
      <w:r w:rsidR="00413F1D" w:rsidRPr="00413F1D">
        <w:rPr>
          <w:rFonts w:ascii="Times New Roman" w:eastAsia="Calibri" w:hAnsi="Times New Roman"/>
          <w:sz w:val="28"/>
          <w:szCs w:val="28"/>
        </w:rPr>
        <w:t xml:space="preserve"> </w:t>
      </w:r>
      <w:r w:rsidR="00413F1D">
        <w:rPr>
          <w:rFonts w:ascii="Times New Roman" w:eastAsia="Calibri" w:hAnsi="Times New Roman"/>
          <w:sz w:val="28"/>
          <w:szCs w:val="28"/>
        </w:rPr>
        <w:t>кератомилез</w:t>
      </w:r>
    </w:p>
    <w:p w:rsidR="00EC0A47" w:rsidRPr="00700DD7" w:rsidRDefault="00EC0A47" w:rsidP="0041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00DD7">
        <w:rPr>
          <w:rFonts w:ascii="Times New Roman" w:eastAsiaTheme="minorHAnsi" w:hAnsi="Times New Roman"/>
          <w:b/>
          <w:sz w:val="28"/>
          <w:szCs w:val="28"/>
          <w:lang w:val="en-US" w:eastAsia="en-US"/>
        </w:rPr>
        <w:t>PRK</w:t>
      </w:r>
      <w:r w:rsidRPr="00700DD7">
        <w:rPr>
          <w:rFonts w:ascii="Times New Roman" w:eastAsiaTheme="minorHAnsi" w:hAnsi="Times New Roman"/>
          <w:sz w:val="28"/>
          <w:szCs w:val="28"/>
          <w:lang w:eastAsia="en-US"/>
        </w:rPr>
        <w:t xml:space="preserve"> – </w:t>
      </w:r>
      <w:r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Photorefractive</w:t>
      </w:r>
      <w:r w:rsidRPr="00700D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keratectomy</w:t>
      </w:r>
      <w:r w:rsidR="00700DD7">
        <w:rPr>
          <w:rFonts w:ascii="Times New Roman" w:eastAsiaTheme="minorHAnsi" w:hAnsi="Times New Roman"/>
          <w:sz w:val="28"/>
          <w:szCs w:val="28"/>
          <w:lang w:eastAsia="en-US"/>
        </w:rPr>
        <w:t xml:space="preserve"> – </w:t>
      </w:r>
      <w:r w:rsidR="00700DD7">
        <w:rPr>
          <w:rFonts w:ascii="Times New Roman" w:eastAsia="Calibri" w:hAnsi="Times New Roman"/>
          <w:sz w:val="28"/>
          <w:szCs w:val="28"/>
        </w:rPr>
        <w:t>фоторефракционная</w:t>
      </w:r>
      <w:r w:rsidR="00700DD7" w:rsidRPr="00700DD7">
        <w:rPr>
          <w:rFonts w:ascii="Times New Roman" w:eastAsia="Calibri" w:hAnsi="Times New Roman"/>
          <w:sz w:val="28"/>
          <w:szCs w:val="28"/>
        </w:rPr>
        <w:t xml:space="preserve"> </w:t>
      </w:r>
      <w:r w:rsidR="00700DD7">
        <w:rPr>
          <w:rFonts w:ascii="Times New Roman" w:eastAsia="Calibri" w:hAnsi="Times New Roman"/>
          <w:sz w:val="28"/>
          <w:szCs w:val="28"/>
        </w:rPr>
        <w:t>кератэктомия</w:t>
      </w:r>
    </w:p>
    <w:p w:rsidR="00700DD7" w:rsidRPr="00700DD7" w:rsidRDefault="00EC0A47" w:rsidP="0070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00DD7">
        <w:rPr>
          <w:rFonts w:ascii="Times New Roman" w:eastAsiaTheme="minorHAnsi" w:hAnsi="Times New Roman"/>
          <w:b/>
          <w:sz w:val="28"/>
          <w:szCs w:val="28"/>
          <w:lang w:val="en-US" w:eastAsia="en-US"/>
        </w:rPr>
        <w:t>T</w:t>
      </w:r>
      <w:r w:rsidRPr="00700DD7">
        <w:rPr>
          <w:rFonts w:ascii="Times New Roman" w:eastAsiaTheme="minorHAnsi" w:hAnsi="Times New Roman"/>
          <w:b/>
          <w:sz w:val="28"/>
          <w:szCs w:val="28"/>
          <w:lang w:eastAsia="en-US"/>
        </w:rPr>
        <w:t>-</w:t>
      </w:r>
      <w:r w:rsidRPr="00700DD7">
        <w:rPr>
          <w:rFonts w:ascii="Times New Roman" w:eastAsiaTheme="minorHAnsi" w:hAnsi="Times New Roman"/>
          <w:b/>
          <w:sz w:val="28"/>
          <w:szCs w:val="28"/>
          <w:lang w:val="en-US" w:eastAsia="en-US"/>
        </w:rPr>
        <w:t>PRK</w:t>
      </w:r>
      <w:r w:rsidRPr="00700DD7">
        <w:rPr>
          <w:rFonts w:ascii="Times New Roman" w:eastAsiaTheme="minorHAnsi" w:hAnsi="Times New Roman"/>
          <w:sz w:val="28"/>
          <w:szCs w:val="28"/>
          <w:lang w:eastAsia="en-US"/>
        </w:rPr>
        <w:t xml:space="preserve"> – </w:t>
      </w:r>
      <w:r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Transepithelial</w:t>
      </w:r>
      <w:r w:rsidRPr="00700D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photorefractive</w:t>
      </w:r>
      <w:r w:rsidRPr="00700DD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keratectomy</w:t>
      </w:r>
      <w:r w:rsidR="00700DD7">
        <w:rPr>
          <w:rFonts w:ascii="Times New Roman" w:eastAsiaTheme="minorHAnsi" w:hAnsi="Times New Roman"/>
          <w:sz w:val="28"/>
          <w:szCs w:val="28"/>
          <w:lang w:eastAsia="en-US"/>
        </w:rPr>
        <w:t xml:space="preserve"> – </w:t>
      </w:r>
      <w:r w:rsidR="00700DD7" w:rsidRPr="00B940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трансэпителиальная</w:t>
      </w:r>
      <w:r w:rsidR="00700DD7" w:rsidRPr="00700D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700DD7" w:rsidRPr="00B940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фоторефрационная</w:t>
      </w:r>
      <w:r w:rsidR="00700DD7" w:rsidRPr="00700D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700D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кератэктомия</w:t>
      </w:r>
    </w:p>
    <w:p w:rsidR="00EC0A47" w:rsidRPr="00700DD7" w:rsidRDefault="00EC0A47" w:rsidP="00413F1D">
      <w:pPr>
        <w:shd w:val="clear" w:color="auto" w:fill="FCFCFC"/>
        <w:spacing w:before="240" w:after="24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8377BD" w:rsidRDefault="002D4368" w:rsidP="00031A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Фемтосекундный лазер </w:t>
      </w:r>
      <w:r w:rsidR="00BF0128">
        <w:rPr>
          <w:rFonts w:ascii="Times New Roman" w:hAnsi="Times New Roman"/>
          <w:sz w:val="28"/>
          <w:szCs w:val="28"/>
        </w:rPr>
        <w:t xml:space="preserve">представляет собой высокочастотный лазер, имеющий </w:t>
      </w:r>
      <w:r w:rsidR="00BF0128" w:rsidRPr="002D4368">
        <w:rPr>
          <w:rFonts w:ascii="Times New Roman" w:eastAsiaTheme="minorHAnsi" w:hAnsi="Times New Roman"/>
          <w:sz w:val="28"/>
          <w:szCs w:val="28"/>
          <w:lang w:eastAsia="en-US"/>
        </w:rPr>
        <w:t>сверхкороткую</w:t>
      </w:r>
      <w:r w:rsidR="00BF0128" w:rsidRPr="00BF012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F0128" w:rsidRPr="002D4368">
        <w:rPr>
          <w:rFonts w:ascii="Times New Roman" w:eastAsiaTheme="minorHAnsi" w:hAnsi="Times New Roman"/>
          <w:sz w:val="28"/>
          <w:szCs w:val="28"/>
          <w:lang w:eastAsia="en-US"/>
        </w:rPr>
        <w:t>продолжительность импульса</w:t>
      </w:r>
      <w:r w:rsidR="00BF0128">
        <w:rPr>
          <w:rFonts w:ascii="Times New Roman" w:eastAsiaTheme="minorHAnsi" w:hAnsi="Times New Roman"/>
          <w:sz w:val="28"/>
          <w:szCs w:val="28"/>
          <w:lang w:eastAsia="en-US"/>
        </w:rPr>
        <w:t xml:space="preserve"> – </w:t>
      </w:r>
      <w:r w:rsidR="00BF0128" w:rsidRPr="002D4368">
        <w:rPr>
          <w:rFonts w:ascii="Times New Roman" w:eastAsiaTheme="minorHAnsi" w:hAnsi="Times New Roman"/>
          <w:sz w:val="28"/>
          <w:szCs w:val="28"/>
          <w:lang w:eastAsia="en-US"/>
        </w:rPr>
        <w:t>100 фемтосекунд</w:t>
      </w:r>
      <w:r w:rsidR="00BF0128">
        <w:rPr>
          <w:rFonts w:ascii="Times New Roman" w:eastAsiaTheme="minorHAnsi" w:hAnsi="Times New Roman"/>
          <w:sz w:val="28"/>
          <w:szCs w:val="28"/>
          <w:lang w:eastAsia="en-US"/>
        </w:rPr>
        <w:t xml:space="preserve"> – </w:t>
      </w:r>
      <w:r w:rsidR="00BF0128" w:rsidRPr="002D4368">
        <w:rPr>
          <w:rFonts w:ascii="Times New Roman" w:eastAsiaTheme="minorHAnsi" w:hAnsi="Times New Roman"/>
          <w:sz w:val="28"/>
          <w:szCs w:val="28"/>
          <w:lang w:eastAsia="en-US"/>
        </w:rPr>
        <w:t xml:space="preserve"> 10</w:t>
      </w:r>
      <w:r w:rsidR="00BF0128" w:rsidRPr="002D4368">
        <w:rPr>
          <w:rFonts w:ascii="Times New Roman" w:eastAsiaTheme="minorHAnsi" w:hAnsi="Times New Roman"/>
          <w:sz w:val="28"/>
          <w:szCs w:val="28"/>
          <w:vertAlign w:val="superscript"/>
          <w:lang w:eastAsia="en-US"/>
        </w:rPr>
        <w:t>-15</w:t>
      </w:r>
      <w:r w:rsidR="00BF0128" w:rsidRPr="002D4368">
        <w:rPr>
          <w:rFonts w:ascii="Times New Roman" w:eastAsiaTheme="minorHAnsi" w:hAnsi="Times New Roman"/>
          <w:sz w:val="28"/>
          <w:szCs w:val="28"/>
          <w:lang w:eastAsia="en-US"/>
        </w:rPr>
        <w:t xml:space="preserve"> с</w:t>
      </w:r>
      <w:r w:rsidR="00BF0128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="00BF0128" w:rsidRPr="002D4368">
        <w:rPr>
          <w:rFonts w:ascii="Times New Roman" w:eastAsiaTheme="minorHAnsi" w:hAnsi="Times New Roman"/>
          <w:sz w:val="28"/>
          <w:szCs w:val="28"/>
          <w:lang w:eastAsia="en-US"/>
        </w:rPr>
        <w:t>при достаточно высокой его энергии</w:t>
      </w:r>
      <w:r w:rsidR="00BF0128">
        <w:rPr>
          <w:rFonts w:ascii="Times New Roman" w:eastAsiaTheme="minorHAnsi" w:hAnsi="Times New Roman"/>
          <w:sz w:val="28"/>
          <w:szCs w:val="28"/>
          <w:lang w:eastAsia="en-US"/>
        </w:rPr>
        <w:t xml:space="preserve"> – </w:t>
      </w:r>
      <w:r w:rsidR="00BF0128" w:rsidRPr="002D4368">
        <w:rPr>
          <w:rFonts w:ascii="Times New Roman" w:eastAsiaTheme="minorHAnsi" w:hAnsi="Times New Roman"/>
          <w:sz w:val="28"/>
          <w:szCs w:val="28"/>
          <w:lang w:eastAsia="en-US"/>
        </w:rPr>
        <w:t>1–2 мкДж</w:t>
      </w:r>
      <w:r w:rsidR="00FA5CD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FA5CDE" w:rsidRPr="004D1916">
        <w:rPr>
          <w:rFonts w:ascii="Times New Roman" w:hAnsi="Times New Roman"/>
          <w:sz w:val="28"/>
          <w:szCs w:val="28"/>
        </w:rPr>
        <w:t>[1</w:t>
      </w:r>
      <w:r w:rsidR="00FA5CDE">
        <w:rPr>
          <w:rFonts w:ascii="Times New Roman" w:hAnsi="Times New Roman"/>
          <w:sz w:val="28"/>
          <w:szCs w:val="28"/>
        </w:rPr>
        <w:t>].</w:t>
      </w:r>
      <w:r w:rsidR="00BF0128">
        <w:rPr>
          <w:rFonts w:ascii="Times New Roman" w:eastAsiaTheme="minorHAnsi" w:hAnsi="Times New Roman"/>
          <w:sz w:val="28"/>
          <w:szCs w:val="28"/>
          <w:lang w:eastAsia="en-US"/>
        </w:rPr>
        <w:t xml:space="preserve"> Это позволяет формировать роговичные лоскуты равномерного профиля без дополните</w:t>
      </w:r>
      <w:r w:rsidR="0020552A">
        <w:rPr>
          <w:rFonts w:ascii="Times New Roman" w:eastAsiaTheme="minorHAnsi" w:hAnsi="Times New Roman"/>
          <w:sz w:val="28"/>
          <w:szCs w:val="28"/>
          <w:lang w:eastAsia="en-US"/>
        </w:rPr>
        <w:t xml:space="preserve">льного физического воздействия. </w:t>
      </w:r>
      <w:r w:rsidR="00257CDC" w:rsidRPr="00257CDC">
        <w:rPr>
          <w:rFonts w:ascii="Times New Roman" w:hAnsi="Times New Roman"/>
          <w:bCs/>
          <w:sz w:val="28"/>
          <w:szCs w:val="28"/>
        </w:rPr>
        <w:t>Фемтосекундный лазер</w:t>
      </w:r>
      <w:r w:rsidR="00257CDC">
        <w:rPr>
          <w:rFonts w:ascii="Times New Roman" w:hAnsi="Times New Roman"/>
          <w:sz w:val="28"/>
          <w:szCs w:val="28"/>
        </w:rPr>
        <w:t xml:space="preserve"> работает</w:t>
      </w:r>
      <w:r w:rsidR="00257CDC" w:rsidRPr="00257CDC">
        <w:rPr>
          <w:rFonts w:ascii="Times New Roman" w:hAnsi="Times New Roman"/>
          <w:sz w:val="28"/>
          <w:szCs w:val="28"/>
        </w:rPr>
        <w:t xml:space="preserve"> как сканер - передвигается от одного края роговицы глаза к другому. Таким образом, происходит высокоточное и щадящее расслоение роговичного лоскута. Использование фемтосекундного лазера для более качественного отделения роговичного лоскута, позволяет устранять нарушения оптики глаза первого порядка (близорукость и дальнозоркость) и второго порядка (астигматизм). Все действия лазера управляются компьютером, в который закладывается программа, с данными, рассчитанными индивидуально для каждого пациента с максимальной точностью определяющей объем лазерной </w:t>
      </w:r>
      <w:r w:rsidR="00257CDC">
        <w:rPr>
          <w:rFonts w:ascii="Times New Roman" w:hAnsi="Times New Roman"/>
          <w:sz w:val="28"/>
          <w:szCs w:val="28"/>
        </w:rPr>
        <w:t>коррекции, что</w:t>
      </w:r>
      <w:r w:rsidR="00257CDC" w:rsidRPr="00257CDC">
        <w:rPr>
          <w:rFonts w:ascii="Times New Roman" w:hAnsi="Times New Roman"/>
          <w:sz w:val="28"/>
          <w:szCs w:val="28"/>
        </w:rPr>
        <w:t xml:space="preserve"> исключает врачебную ошибку.</w:t>
      </w:r>
      <w:r w:rsidR="004C7E04">
        <w:rPr>
          <w:rFonts w:ascii="Times New Roman" w:hAnsi="Times New Roman"/>
          <w:sz w:val="28"/>
          <w:szCs w:val="28"/>
        </w:rPr>
        <w:t xml:space="preserve"> Отсутствие швов, рубцов и </w:t>
      </w:r>
      <w:r w:rsidR="00257CDC" w:rsidRPr="00257CDC">
        <w:rPr>
          <w:rFonts w:ascii="Times New Roman" w:hAnsi="Times New Roman"/>
          <w:sz w:val="28"/>
          <w:szCs w:val="28"/>
        </w:rPr>
        <w:t xml:space="preserve"> насечек</w:t>
      </w:r>
      <w:r w:rsidR="004C7E04">
        <w:rPr>
          <w:rFonts w:ascii="Times New Roman" w:hAnsi="Times New Roman"/>
          <w:sz w:val="28"/>
          <w:szCs w:val="28"/>
        </w:rPr>
        <w:t xml:space="preserve"> повышает эстетический результат операции. </w:t>
      </w:r>
      <w:r w:rsidR="0020552A">
        <w:rPr>
          <w:rFonts w:ascii="Times New Roman" w:eastAsiaTheme="minorHAnsi" w:hAnsi="Times New Roman"/>
          <w:sz w:val="28"/>
          <w:szCs w:val="28"/>
          <w:lang w:eastAsia="en-US"/>
        </w:rPr>
        <w:t>К ф</w:t>
      </w:r>
      <w:r w:rsidR="0020552A">
        <w:rPr>
          <w:rFonts w:ascii="Times New Roman" w:hAnsi="Times New Roman"/>
          <w:sz w:val="28"/>
          <w:szCs w:val="28"/>
        </w:rPr>
        <w:t>емтосекундным</w:t>
      </w:r>
      <w:r w:rsidR="008377BD">
        <w:rPr>
          <w:rFonts w:ascii="Times New Roman" w:hAnsi="Times New Roman"/>
          <w:sz w:val="28"/>
          <w:szCs w:val="28"/>
        </w:rPr>
        <w:t xml:space="preserve"> лазерны</w:t>
      </w:r>
      <w:r w:rsidR="0020552A">
        <w:rPr>
          <w:rFonts w:ascii="Times New Roman" w:hAnsi="Times New Roman"/>
          <w:sz w:val="28"/>
          <w:szCs w:val="28"/>
        </w:rPr>
        <w:t xml:space="preserve">м операциям по коррекции миопии, </w:t>
      </w:r>
      <w:r w:rsidR="006D2155">
        <w:rPr>
          <w:rFonts w:ascii="Times New Roman" w:hAnsi="Times New Roman"/>
          <w:sz w:val="28"/>
          <w:szCs w:val="28"/>
        </w:rPr>
        <w:t>гиперметропии и астигматизма относятся:</w:t>
      </w:r>
    </w:p>
    <w:p w:rsidR="006D2155" w:rsidRDefault="006D2155" w:rsidP="00031A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20552A" w:rsidRPr="0020552A">
        <w:rPr>
          <w:rFonts w:ascii="Times New Roman" w:hAnsi="Times New Roman"/>
          <w:color w:val="000000"/>
          <w:sz w:val="28"/>
          <w:szCs w:val="28"/>
        </w:rPr>
        <w:t>фемто</w:t>
      </w:r>
      <w:r w:rsidR="004627D0">
        <w:rPr>
          <w:rFonts w:ascii="Times New Roman" w:hAnsi="Times New Roman"/>
          <w:color w:val="000000"/>
          <w:sz w:val="28"/>
          <w:szCs w:val="28"/>
        </w:rPr>
        <w:t>ЛАСИК</w:t>
      </w:r>
      <w:r w:rsidR="0020552A" w:rsidRPr="0020552A">
        <w:rPr>
          <w:rFonts w:ascii="Times New Roman" w:hAnsi="Times New Roman"/>
          <w:color w:val="000000"/>
          <w:sz w:val="28"/>
          <w:szCs w:val="28"/>
        </w:rPr>
        <w:t xml:space="preserve"> – выкраивание пове</w:t>
      </w:r>
      <w:r w:rsidR="00CE17A4">
        <w:rPr>
          <w:rFonts w:ascii="Times New Roman" w:hAnsi="Times New Roman"/>
          <w:color w:val="000000"/>
          <w:sz w:val="28"/>
          <w:szCs w:val="28"/>
        </w:rPr>
        <w:t>рхностного лоскута роговицы, операция</w:t>
      </w:r>
      <w:r w:rsidR="0020552A" w:rsidRPr="0020552A">
        <w:rPr>
          <w:rFonts w:ascii="Times New Roman" w:hAnsi="Times New Roman"/>
          <w:color w:val="000000"/>
          <w:sz w:val="28"/>
          <w:szCs w:val="28"/>
        </w:rPr>
        <w:t xml:space="preserve"> FemtoLASIK; </w:t>
      </w:r>
    </w:p>
    <w:p w:rsidR="006D2155" w:rsidRPr="006D2155" w:rsidRDefault="006D2155" w:rsidP="00031A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2155">
        <w:rPr>
          <w:rFonts w:ascii="Times New Roman" w:hAnsi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/>
          <w:color w:val="000000"/>
          <w:sz w:val="28"/>
          <w:szCs w:val="28"/>
        </w:rPr>
        <w:t xml:space="preserve">фемтосекундная экстракция лентикулы – </w:t>
      </w:r>
      <w:r w:rsidRPr="006D2155">
        <w:rPr>
          <w:rFonts w:ascii="Times New Roman" w:hAnsi="Times New Roman"/>
          <w:color w:val="000000"/>
          <w:sz w:val="28"/>
          <w:szCs w:val="28"/>
          <w:lang w:val="en-US"/>
        </w:rPr>
        <w:t>FLEX</w:t>
      </w:r>
      <w:r w:rsidRPr="006D2155">
        <w:rPr>
          <w:rFonts w:ascii="Times New Roman" w:hAnsi="Times New Roman"/>
          <w:color w:val="000000"/>
          <w:sz w:val="28"/>
          <w:szCs w:val="28"/>
        </w:rPr>
        <w:t xml:space="preserve"> – «</w:t>
      </w:r>
      <w:r w:rsidRPr="006D2155">
        <w:rPr>
          <w:rFonts w:ascii="Times New Roman" w:hAnsi="Times New Roman"/>
          <w:color w:val="000000"/>
          <w:sz w:val="28"/>
          <w:szCs w:val="28"/>
          <w:lang w:val="en-US"/>
        </w:rPr>
        <w:t>Femto</w:t>
      </w:r>
      <w:r w:rsidRPr="006D21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D2155">
        <w:rPr>
          <w:rFonts w:ascii="Times New Roman" w:hAnsi="Times New Roman"/>
          <w:color w:val="000000"/>
          <w:sz w:val="28"/>
          <w:szCs w:val="28"/>
          <w:lang w:val="en-US"/>
        </w:rPr>
        <w:t>Lenticula</w:t>
      </w:r>
      <w:r w:rsidRPr="006D21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D2155">
        <w:rPr>
          <w:rFonts w:ascii="Times New Roman" w:hAnsi="Times New Roman"/>
          <w:color w:val="000000"/>
          <w:sz w:val="28"/>
          <w:szCs w:val="28"/>
          <w:lang w:val="en-US"/>
        </w:rPr>
        <w:t>Extraction</w:t>
      </w:r>
      <w:r w:rsidRPr="006D2155">
        <w:rPr>
          <w:rFonts w:ascii="Times New Roman" w:hAnsi="Times New Roman"/>
          <w:color w:val="000000"/>
          <w:sz w:val="28"/>
          <w:szCs w:val="28"/>
        </w:rPr>
        <w:t>»</w:t>
      </w:r>
      <w:r w:rsidR="0020552A" w:rsidRPr="006D2155">
        <w:rPr>
          <w:rFonts w:ascii="Times New Roman" w:hAnsi="Times New Roman"/>
          <w:color w:val="000000"/>
          <w:sz w:val="28"/>
          <w:szCs w:val="28"/>
        </w:rPr>
        <w:t>;</w:t>
      </w:r>
    </w:p>
    <w:p w:rsidR="0020552A" w:rsidRPr="00D41A7C" w:rsidRDefault="006D2155" w:rsidP="00031A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6D2155">
        <w:rPr>
          <w:rFonts w:ascii="Times New Roman" w:hAnsi="Times New Roman"/>
          <w:color w:val="000000"/>
          <w:sz w:val="28"/>
          <w:szCs w:val="28"/>
          <w:lang w:val="en-US"/>
        </w:rPr>
        <w:t xml:space="preserve">3. </w:t>
      </w:r>
      <w:r>
        <w:rPr>
          <w:rFonts w:ascii="Times New Roman" w:hAnsi="Times New Roman"/>
          <w:color w:val="000000"/>
          <w:sz w:val="28"/>
          <w:szCs w:val="28"/>
        </w:rPr>
        <w:t>экстракция</w:t>
      </w:r>
      <w:r w:rsidRPr="006D215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лентикулы</w:t>
      </w:r>
      <w:r w:rsidRPr="006D215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через</w:t>
      </w:r>
      <w:r w:rsidRPr="006D215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малый</w:t>
      </w:r>
      <w:r w:rsidRPr="006D215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разрез</w:t>
      </w:r>
      <w:r w:rsidRPr="006D2155">
        <w:rPr>
          <w:rFonts w:ascii="Times New Roman" w:hAnsi="Times New Roman"/>
          <w:color w:val="000000"/>
          <w:sz w:val="28"/>
          <w:szCs w:val="28"/>
          <w:lang w:val="en-US"/>
        </w:rPr>
        <w:t xml:space="preserve"> – </w:t>
      </w:r>
      <w:r w:rsidR="0020552A" w:rsidRPr="006D2155">
        <w:rPr>
          <w:rFonts w:ascii="Times New Roman" w:hAnsi="Times New Roman"/>
          <w:color w:val="000000"/>
          <w:sz w:val="28"/>
          <w:szCs w:val="28"/>
          <w:lang w:val="en-US"/>
        </w:rPr>
        <w:t>SMILE</w:t>
      </w:r>
      <w:r w:rsidRPr="006D215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20552A" w:rsidRPr="006D2155">
        <w:rPr>
          <w:rFonts w:ascii="Times New Roman" w:hAnsi="Times New Roman"/>
          <w:color w:val="000000"/>
          <w:sz w:val="28"/>
          <w:szCs w:val="28"/>
          <w:lang w:val="en-US"/>
        </w:rPr>
        <w:t>«SMall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Incision Lenticula Extraction»</w:t>
      </w:r>
      <w:r w:rsidR="0020552A" w:rsidRPr="006D2155">
        <w:rPr>
          <w:rFonts w:ascii="Times New Roman" w:hAnsi="Times New Roman"/>
          <w:color w:val="000000"/>
          <w:sz w:val="28"/>
          <w:szCs w:val="28"/>
          <w:lang w:val="en-US"/>
        </w:rPr>
        <w:t>. </w:t>
      </w:r>
    </w:p>
    <w:p w:rsidR="00464EFE" w:rsidRPr="00D41A7C" w:rsidRDefault="00464EFE" w:rsidP="00031A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4D1916" w:rsidRPr="00AC71DD" w:rsidRDefault="004D1916" w:rsidP="00031A4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D1916">
        <w:rPr>
          <w:rFonts w:ascii="Times New Roman" w:hAnsi="Times New Roman"/>
          <w:b/>
          <w:color w:val="000000"/>
          <w:sz w:val="28"/>
          <w:szCs w:val="28"/>
        </w:rPr>
        <w:lastRenderedPageBreak/>
        <w:t>ФемтоЛАСИК</w:t>
      </w:r>
    </w:p>
    <w:p w:rsidR="004D1916" w:rsidRPr="004D1916" w:rsidRDefault="004D1916" w:rsidP="00031A46">
      <w:pPr>
        <w:spacing w:after="16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D1916">
        <w:rPr>
          <w:rFonts w:ascii="Times New Roman" w:hAnsi="Times New Roman"/>
          <w:color w:val="000000"/>
          <w:sz w:val="28"/>
          <w:szCs w:val="28"/>
        </w:rPr>
        <w:t>Фемтоласик</w:t>
      </w:r>
      <w:r w:rsidRPr="002C4E4C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Pr="006D2155">
        <w:rPr>
          <w:rFonts w:ascii="Times New Roman" w:hAnsi="Times New Roman"/>
          <w:color w:val="000000"/>
          <w:sz w:val="28"/>
          <w:szCs w:val="28"/>
          <w:lang w:val="en-US"/>
        </w:rPr>
        <w:t>Femtolasik</w:t>
      </w:r>
      <w:r w:rsidRPr="002C4E4C">
        <w:rPr>
          <w:rFonts w:ascii="Times New Roman" w:hAnsi="Times New Roman"/>
          <w:color w:val="000000"/>
          <w:sz w:val="28"/>
          <w:szCs w:val="28"/>
        </w:rPr>
        <w:t xml:space="preserve">) – </w:t>
      </w:r>
      <w:r w:rsidRPr="004D1916">
        <w:rPr>
          <w:rFonts w:ascii="Times New Roman" w:hAnsi="Times New Roman"/>
          <w:color w:val="000000"/>
          <w:sz w:val="28"/>
          <w:szCs w:val="28"/>
        </w:rPr>
        <w:t>операция</w:t>
      </w:r>
      <w:r w:rsidRPr="002C4E4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4D1916">
        <w:rPr>
          <w:rFonts w:ascii="Times New Roman" w:hAnsi="Times New Roman"/>
          <w:color w:val="000000"/>
          <w:sz w:val="28"/>
          <w:szCs w:val="28"/>
        </w:rPr>
        <w:t>проводимая</w:t>
      </w:r>
      <w:r w:rsidRPr="002C4E4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</w:rPr>
        <w:t>по</w:t>
      </w:r>
      <w:r w:rsidRPr="002C4E4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</w:rPr>
        <w:t>методу</w:t>
      </w:r>
      <w:r w:rsidRPr="002C4E4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D2155">
        <w:rPr>
          <w:rFonts w:ascii="Times New Roman" w:hAnsi="Times New Roman"/>
          <w:color w:val="000000"/>
          <w:sz w:val="28"/>
          <w:szCs w:val="28"/>
          <w:lang w:val="en-US"/>
        </w:rPr>
        <w:t>LASIK</w:t>
      </w:r>
      <w:r w:rsidR="004C7E04">
        <w:rPr>
          <w:rFonts w:ascii="Times New Roman" w:hAnsi="Times New Roman"/>
          <w:color w:val="000000"/>
          <w:sz w:val="28"/>
          <w:szCs w:val="28"/>
        </w:rPr>
        <w:t xml:space="preserve"> – «Laser-Assisted in Situ Keratomileusis»</w:t>
      </w:r>
      <w:r w:rsidRPr="002C4E4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4D1916">
        <w:rPr>
          <w:rFonts w:ascii="Times New Roman" w:hAnsi="Times New Roman"/>
          <w:color w:val="000000"/>
          <w:sz w:val="28"/>
          <w:szCs w:val="28"/>
        </w:rPr>
        <w:t>но</w:t>
      </w:r>
      <w:r w:rsidRPr="002C4E4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</w:rPr>
        <w:t>без</w:t>
      </w:r>
      <w:r w:rsidRPr="002C4E4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</w:rPr>
        <w:t>традиционного</w:t>
      </w:r>
      <w:r w:rsidRPr="002C4E4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</w:rPr>
        <w:t>микрокератома</w:t>
      </w:r>
      <w:r w:rsidRPr="002C4E4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4D1916">
        <w:rPr>
          <w:rFonts w:ascii="Times New Roman" w:hAnsi="Times New Roman"/>
          <w:color w:val="000000"/>
          <w:sz w:val="28"/>
          <w:szCs w:val="28"/>
        </w:rPr>
        <w:t>когда</w:t>
      </w:r>
      <w:r w:rsidRPr="002C4E4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</w:rPr>
        <w:t>его</w:t>
      </w:r>
      <w:r w:rsidRPr="002C4E4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</w:rPr>
        <w:t>роль</w:t>
      </w:r>
      <w:r w:rsidRPr="002C4E4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</w:rPr>
        <w:t>выполняет</w:t>
      </w:r>
      <w:r w:rsidRPr="002C4E4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безлезвийный фемтосекундный лазер,  что значительно уменьшает риск возникновения осложнений, связанных с формированием клапана. Применение фемтосекундного лазера даёт хирургу возможность моделировать для каждого отдельного глаза роговичные лоскуты нужной толщины, среза и диаметра </w:t>
      </w:r>
      <w:r w:rsidRPr="004D1916">
        <w:rPr>
          <w:rFonts w:ascii="Times New Roman" w:hAnsi="Times New Roman"/>
          <w:sz w:val="28"/>
          <w:szCs w:val="28"/>
        </w:rPr>
        <w:t xml:space="preserve">[1-3].  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Все эти особенности невозможны при стандартном проведении LASIK и значительно улучшают конечный результат операции. </w:t>
      </w:r>
    </w:p>
    <w:p w:rsidR="004D1916" w:rsidRPr="004D1916" w:rsidRDefault="004D1916" w:rsidP="00031A46">
      <w:pPr>
        <w:spacing w:after="0" w:line="240" w:lineRule="auto"/>
        <w:ind w:firstLine="567"/>
        <w:contextualSpacing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4D1916">
        <w:rPr>
          <w:rFonts w:ascii="Times New Roman" w:hAnsi="Times New Roman"/>
          <w:b/>
          <w:bCs/>
          <w:sz w:val="28"/>
          <w:szCs w:val="28"/>
        </w:rPr>
        <w:t>Этапы проведения лазерной коррекции зрения по методике Фемтоласик:</w:t>
      </w:r>
    </w:p>
    <w:p w:rsidR="004D1916" w:rsidRPr="004D1916" w:rsidRDefault="004D1916" w:rsidP="00031A4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 xml:space="preserve">Пациенту закапывают в глаз анестезирующие капли (наркоз или уколы анестетика не применяются). После того, как обезболивание подействовало, устанавливается векорасширитель. </w:t>
      </w:r>
    </w:p>
    <w:p w:rsidR="004D1916" w:rsidRPr="004D1916" w:rsidRDefault="004D1916" w:rsidP="00031A4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>Производится центровка, апланируется специальная линза при определенном уровне вакуума и при помощи фемтосекундного лазера формируется лоскут заданной конфигурации из поверхностных слоев роговичной ткани.</w:t>
      </w:r>
    </w:p>
    <w:p w:rsidR="004D1916" w:rsidRPr="004D1916" w:rsidRDefault="004D1916" w:rsidP="00031A4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 xml:space="preserve">Сформированный лоскут затем поднимается, открывая эксимерлазерному лучу доступ к более глубоким слоям роговицы. </w:t>
      </w:r>
    </w:p>
    <w:p w:rsidR="004D1916" w:rsidRPr="004D1916" w:rsidRDefault="004D1916" w:rsidP="00031A4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 xml:space="preserve">Луч лазера испаряет часть роговицы, формируя ее новую поверхность. </w:t>
      </w:r>
    </w:p>
    <w:p w:rsidR="004D1916" w:rsidRPr="004D1916" w:rsidRDefault="004D1916" w:rsidP="00031A4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 xml:space="preserve">После завершения лазерной коррекции роговица промывается при помощи специального раствора. </w:t>
      </w:r>
    </w:p>
    <w:p w:rsidR="004D1916" w:rsidRPr="004D1916" w:rsidRDefault="004D1916" w:rsidP="00031A4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 xml:space="preserve">Лоскут укладывается на прежнее место, адаптируется. </w:t>
      </w:r>
    </w:p>
    <w:p w:rsidR="004D1916" w:rsidRPr="004D1916" w:rsidRDefault="004D1916" w:rsidP="00031A4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 xml:space="preserve">Пациенту закапывают противовоспалительные и антибактериальные капли. </w:t>
      </w:r>
    </w:p>
    <w:p w:rsidR="004D1916" w:rsidRPr="004D1916" w:rsidRDefault="004D1916" w:rsidP="00031A46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 xml:space="preserve">Затем коррекция аналогичным способом производится на втором глазу. </w:t>
      </w:r>
    </w:p>
    <w:p w:rsidR="004D1916" w:rsidRPr="004D1916" w:rsidRDefault="004D1916" w:rsidP="00031A46">
      <w:pPr>
        <w:keepNext/>
        <w:spacing w:after="0" w:line="240" w:lineRule="auto"/>
        <w:ind w:firstLine="567"/>
        <w:contextualSpacing/>
        <w:outlineLvl w:val="2"/>
        <w:rPr>
          <w:rFonts w:ascii="Times New Roman" w:hAnsi="Times New Roman"/>
          <w:b/>
          <w:bCs/>
          <w:sz w:val="28"/>
          <w:szCs w:val="28"/>
        </w:rPr>
      </w:pPr>
      <w:r w:rsidRPr="004D1916">
        <w:rPr>
          <w:rFonts w:ascii="Times New Roman" w:hAnsi="Times New Roman"/>
          <w:b/>
          <w:bCs/>
          <w:sz w:val="28"/>
          <w:szCs w:val="28"/>
        </w:rPr>
        <w:t>Преимущества фемтосекундного лазера:</w:t>
      </w:r>
    </w:p>
    <w:p w:rsidR="004D1916" w:rsidRPr="004D1916" w:rsidRDefault="004D1916" w:rsidP="00031A4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>формирование униформно тонкого - «плоского» роговичного лоскута (возможность моделировать лоскут в зависимости от параметров глаза конкретного пациента)</w:t>
      </w:r>
    </w:p>
    <w:p w:rsidR="004D1916" w:rsidRPr="004D1916" w:rsidRDefault="004D1916" w:rsidP="00031A4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 xml:space="preserve">полный контроль диаметра, толщины, центровки и морфологии лоскута </w:t>
      </w:r>
    </w:p>
    <w:p w:rsidR="004D1916" w:rsidRPr="004D1916" w:rsidRDefault="004D1916" w:rsidP="00031A4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 xml:space="preserve">минимальное нарушение архитектуры стромы и биомеханики роговицы </w:t>
      </w:r>
    </w:p>
    <w:p w:rsidR="004D1916" w:rsidRPr="004D1916" w:rsidRDefault="004D1916" w:rsidP="00031A4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lastRenderedPageBreak/>
        <w:t>безболезненность, компьютезированный контроль каждого этапа операции, низкий перепад вакуумного давления при фиксации на поверхности глаза</w:t>
      </w:r>
    </w:p>
    <w:p w:rsidR="004D1916" w:rsidRPr="004D1916" w:rsidRDefault="004D1916" w:rsidP="00031A4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 xml:space="preserve">быстрое восстановление зрительных функций </w:t>
      </w:r>
    </w:p>
    <w:p w:rsidR="004D1916" w:rsidRPr="004D1916" w:rsidRDefault="004D1916" w:rsidP="00031A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>оптимальные показатели коррекции зрения</w:t>
      </w:r>
    </w:p>
    <w:p w:rsidR="004D1916" w:rsidRPr="004D1916" w:rsidRDefault="004D1916" w:rsidP="00031A4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>возможно проведение рефракционной процедуры при тонкой роговице</w:t>
      </w:r>
    </w:p>
    <w:p w:rsidR="004D1916" w:rsidRPr="004D1916" w:rsidRDefault="004D1916" w:rsidP="00031A46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>формирование роговичного лоскута при помощи фемптосекундного лазера уменьшает вероятность развития кератоконуса послеоперационном периоде, б</w:t>
      </w:r>
      <w:r w:rsidRPr="004D1916">
        <w:rPr>
          <w:rFonts w:ascii="Times New Roman" w:hAnsi="Times New Roman"/>
          <w:color w:val="000000"/>
          <w:sz w:val="28"/>
          <w:szCs w:val="28"/>
        </w:rPr>
        <w:t>олее того, они герметизируются и заживают быстрее по сравнению с ножевыми разрезами, а программирование разрезов, выполняемых при астигматизме, повышает точность его коррекции</w:t>
      </w:r>
    </w:p>
    <w:p w:rsidR="004D1916" w:rsidRPr="004D1916" w:rsidRDefault="004D1916" w:rsidP="00031A46">
      <w:pPr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  <w:r w:rsidRPr="004D1916">
        <w:rPr>
          <w:rFonts w:ascii="Times New Roman" w:hAnsi="Times New Roman"/>
          <w:b/>
          <w:sz w:val="28"/>
          <w:szCs w:val="28"/>
        </w:rPr>
        <w:t>Недостатки методики Фемтоласик</w:t>
      </w:r>
    </w:p>
    <w:p w:rsidR="004D1916" w:rsidRPr="000D429F" w:rsidRDefault="004D1916" w:rsidP="00031A46">
      <w:pPr>
        <w:numPr>
          <w:ilvl w:val="0"/>
          <w:numId w:val="3"/>
        </w:numPr>
        <w:tabs>
          <w:tab w:val="left" w:pos="930"/>
          <w:tab w:val="left" w:pos="2700"/>
          <w:tab w:val="left" w:pos="9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 xml:space="preserve">Дорогостоящее оборудование и высокие требования к операционной </w:t>
      </w:r>
    </w:p>
    <w:p w:rsidR="004D1916" w:rsidRPr="004D1916" w:rsidRDefault="004D1916" w:rsidP="00031A4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D1916">
        <w:rPr>
          <w:rFonts w:ascii="Times New Roman" w:hAnsi="Times New Roman"/>
          <w:b/>
          <w:sz w:val="28"/>
          <w:szCs w:val="28"/>
        </w:rPr>
        <w:t>Область применения лазерной коррекции по методике Фемтоласик</w:t>
      </w:r>
    </w:p>
    <w:p w:rsidR="004D1916" w:rsidRPr="004D1916" w:rsidRDefault="004D1916" w:rsidP="00031A4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414142"/>
          <w:sz w:val="28"/>
          <w:szCs w:val="28"/>
        </w:rPr>
      </w:pPr>
      <w:r w:rsidRPr="004D1916">
        <w:rPr>
          <w:rFonts w:ascii="Times New Roman" w:hAnsi="Times New Roman"/>
          <w:color w:val="414142"/>
          <w:sz w:val="28"/>
          <w:szCs w:val="28"/>
          <w:bdr w:val="none" w:sz="0" w:space="0" w:color="auto" w:frame="1"/>
        </w:rPr>
        <w:t>Близорукость до -15,0</w:t>
      </w:r>
    </w:p>
    <w:p w:rsidR="004D1916" w:rsidRPr="004D1916" w:rsidRDefault="004D1916" w:rsidP="00031A4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414142"/>
          <w:sz w:val="28"/>
          <w:szCs w:val="28"/>
        </w:rPr>
      </w:pPr>
      <w:r w:rsidRPr="004D1916">
        <w:rPr>
          <w:rFonts w:ascii="Times New Roman" w:hAnsi="Times New Roman"/>
          <w:color w:val="414142"/>
          <w:sz w:val="28"/>
          <w:szCs w:val="28"/>
          <w:bdr w:val="none" w:sz="0" w:space="0" w:color="auto" w:frame="1"/>
        </w:rPr>
        <w:t>Астигматизм до ±6,0 диоптрий [4].</w:t>
      </w:r>
    </w:p>
    <w:p w:rsidR="004D1916" w:rsidRPr="004D1916" w:rsidRDefault="004D1916" w:rsidP="00031A46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textAlignment w:val="baseline"/>
        <w:rPr>
          <w:rFonts w:ascii="Times New Roman" w:hAnsi="Times New Roman"/>
          <w:b/>
          <w:color w:val="414142"/>
          <w:sz w:val="28"/>
          <w:szCs w:val="28"/>
        </w:rPr>
      </w:pPr>
      <w:r w:rsidRPr="004D1916">
        <w:rPr>
          <w:rFonts w:ascii="Times New Roman" w:hAnsi="Times New Roman"/>
          <w:b/>
          <w:sz w:val="28"/>
          <w:szCs w:val="28"/>
        </w:rPr>
        <w:t xml:space="preserve">Фемтосекундная процедура FLEx </w:t>
      </w:r>
    </w:p>
    <w:p w:rsidR="004D1916" w:rsidRPr="004D1916" w:rsidRDefault="004D1916" w:rsidP="00031A46">
      <w:pPr>
        <w:spacing w:after="0"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 xml:space="preserve">Совершенно иная область применения фемтосекундного лазера – процедура FLEx (femtosecond lenticule extraction, фемтосекундная экстракция линзы), которая позволяет так же корригировать миопию и миопический астигматизм, но подход к удалению роговичной ткани и перепрофилированию роговицы иной. Коррекция рефракции в этом случае достигается инстрастромальным "вырезанием" ткани в форме линзы нужной оптической силы с её последующим мануальным удалением. </w:t>
      </w:r>
    </w:p>
    <w:p w:rsidR="004D1916" w:rsidRPr="004D1916" w:rsidRDefault="004D1916" w:rsidP="00031A46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4D1916">
        <w:rPr>
          <w:rFonts w:ascii="Times New Roman" w:hAnsi="Times New Roman"/>
          <w:b/>
          <w:bCs/>
          <w:sz w:val="28"/>
          <w:szCs w:val="28"/>
        </w:rPr>
        <w:t>Этапы проведения лазерной коррекции зрения по методике FLEx:</w:t>
      </w:r>
    </w:p>
    <w:p w:rsidR="004D1916" w:rsidRPr="004D1916" w:rsidRDefault="004D1916" w:rsidP="00031A4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 xml:space="preserve">Пациенту закапывают в глаз анестезирующие капли (наркоз или уколы анестетика не применяются). После того, как обезболивание подействовало, устанавливается векорасширитель. </w:t>
      </w:r>
    </w:p>
    <w:p w:rsidR="004D1916" w:rsidRPr="004D1916" w:rsidRDefault="004D1916" w:rsidP="00031A4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>Производится центровка, апланируется специальная линза при определенном уровне вакуума и при помощи фемтосекундного лазера формируется лоскут заданной конфигурации из поверхностных слоев роговичной ткани и интрастромальна биолинза.</w:t>
      </w:r>
    </w:p>
    <w:p w:rsidR="004D1916" w:rsidRPr="004D1916" w:rsidRDefault="004D1916" w:rsidP="00031A4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>Сформированный лоскут затем поднимается.</w:t>
      </w:r>
    </w:p>
    <w:p w:rsidR="004D1916" w:rsidRPr="004D1916" w:rsidRDefault="004D1916" w:rsidP="00031A4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>Отделяется биолинза и специальными инструментами удаляется, роговичный лоскут возвращается на прежнее место, адаптируется.</w:t>
      </w:r>
    </w:p>
    <w:p w:rsidR="004D1916" w:rsidRPr="004D1916" w:rsidRDefault="004D1916" w:rsidP="00031A46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lastRenderedPageBreak/>
        <w:t xml:space="preserve">После завершения лазерной коррекции роговица промывается при помощи специального раствора. Пациенту закапывают противовоспалительные и антибактериальные капли. </w:t>
      </w:r>
    </w:p>
    <w:p w:rsidR="004D1916" w:rsidRPr="004D1916" w:rsidRDefault="004D1916" w:rsidP="00031A46">
      <w:pPr>
        <w:spacing w:before="100" w:beforeAutospacing="1" w:after="100" w:afterAutospacing="1" w:line="240" w:lineRule="auto"/>
        <w:ind w:left="720"/>
        <w:contextualSpacing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>Затем коррекция аналогичным способом производится на втором глазу.</w:t>
      </w:r>
    </w:p>
    <w:p w:rsidR="004D1916" w:rsidRPr="004D1916" w:rsidRDefault="004D1916" w:rsidP="00031A46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4D1916">
        <w:rPr>
          <w:rFonts w:ascii="Times New Roman" w:hAnsi="Times New Roman"/>
          <w:b/>
          <w:sz w:val="28"/>
          <w:szCs w:val="28"/>
        </w:rPr>
        <w:t>Недостатки методики FLEx:</w:t>
      </w:r>
    </w:p>
    <w:p w:rsidR="004D1916" w:rsidRPr="004D1916" w:rsidRDefault="004D1916" w:rsidP="00031A46">
      <w:pPr>
        <w:numPr>
          <w:ilvl w:val="0"/>
          <w:numId w:val="3"/>
        </w:numPr>
        <w:tabs>
          <w:tab w:val="left" w:pos="930"/>
          <w:tab w:val="left" w:pos="2700"/>
          <w:tab w:val="left" w:pos="9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 xml:space="preserve">Дорогостоящее оборудование и высокие требования к операционной </w:t>
      </w:r>
    </w:p>
    <w:p w:rsidR="004D1916" w:rsidRPr="004D1916" w:rsidRDefault="004D1916" w:rsidP="00031A46">
      <w:pPr>
        <w:numPr>
          <w:ilvl w:val="0"/>
          <w:numId w:val="3"/>
        </w:numPr>
        <w:tabs>
          <w:tab w:val="left" w:pos="930"/>
          <w:tab w:val="left" w:pos="2700"/>
          <w:tab w:val="left" w:pos="9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>Высокие требования к квалификации хирурга</w:t>
      </w:r>
    </w:p>
    <w:p w:rsidR="004D1916" w:rsidRPr="004D1916" w:rsidRDefault="004D1916" w:rsidP="00031A46">
      <w:pPr>
        <w:numPr>
          <w:ilvl w:val="0"/>
          <w:numId w:val="3"/>
        </w:numPr>
        <w:tabs>
          <w:tab w:val="left" w:pos="930"/>
          <w:tab w:val="left" w:pos="2700"/>
          <w:tab w:val="left" w:pos="9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>Возможность повреждения биолинзы при отделении</w:t>
      </w:r>
    </w:p>
    <w:p w:rsidR="004D1916" w:rsidRPr="004D1916" w:rsidRDefault="004D1916" w:rsidP="00031A46">
      <w:pPr>
        <w:numPr>
          <w:ilvl w:val="0"/>
          <w:numId w:val="3"/>
        </w:numPr>
        <w:tabs>
          <w:tab w:val="left" w:pos="930"/>
          <w:tab w:val="left" w:pos="2700"/>
          <w:tab w:val="left" w:pos="9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>Недоформирование структур и невозможность их отделения</w:t>
      </w:r>
    </w:p>
    <w:p w:rsidR="004D1916" w:rsidRPr="004D1916" w:rsidRDefault="004D1916" w:rsidP="00031A46">
      <w:pPr>
        <w:numPr>
          <w:ilvl w:val="0"/>
          <w:numId w:val="3"/>
        </w:numPr>
        <w:tabs>
          <w:tab w:val="left" w:pos="930"/>
          <w:tab w:val="left" w:pos="2700"/>
          <w:tab w:val="left" w:pos="9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>Не проводится коррекция гиперметропии и гиперметропического астигматизма</w:t>
      </w:r>
    </w:p>
    <w:p w:rsidR="004D1916" w:rsidRPr="004D1916" w:rsidRDefault="004D1916" w:rsidP="00031A46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4D1916">
        <w:rPr>
          <w:rFonts w:ascii="Times New Roman" w:hAnsi="Times New Roman"/>
          <w:b/>
          <w:sz w:val="28"/>
          <w:szCs w:val="28"/>
        </w:rPr>
        <w:t>Область применения лазерной коррекции по методике FLEx:</w:t>
      </w:r>
    </w:p>
    <w:p w:rsidR="004D1916" w:rsidRPr="004D1916" w:rsidRDefault="004D1916" w:rsidP="00031A46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4D191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Миопия до – 10.0 D</w:t>
      </w:r>
    </w:p>
    <w:p w:rsidR="00BD17DC" w:rsidRDefault="004D1916" w:rsidP="00031A46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4D191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Астигматизм до  -4.0 </w:t>
      </w:r>
    </w:p>
    <w:p w:rsidR="00BD17DC" w:rsidRDefault="00BD17DC" w:rsidP="00031A46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BD17DC">
        <w:rPr>
          <w:rFonts w:ascii="Times New Roman" w:hAnsi="Times New Roman"/>
          <w:b/>
          <w:sz w:val="28"/>
          <w:szCs w:val="28"/>
        </w:rPr>
        <w:t>Фемтосекундная процедура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SMILE</w:t>
      </w:r>
    </w:p>
    <w:p w:rsidR="004274FD" w:rsidRPr="00BD17DC" w:rsidRDefault="00BD17DC" w:rsidP="00031A46">
      <w:pPr>
        <w:pStyle w:val="ae"/>
        <w:spacing w:before="0" w:beforeAutospacing="0" w:after="0" w:afterAutospacing="0"/>
        <w:ind w:firstLin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</w:t>
      </w:r>
      <w:r w:rsidRPr="00BD17DC">
        <w:rPr>
          <w:sz w:val="28"/>
          <w:szCs w:val="28"/>
          <w:lang w:val="ru-RU"/>
        </w:rPr>
        <w:t>совершенствова</w:t>
      </w:r>
      <w:r>
        <w:rPr>
          <w:sz w:val="28"/>
          <w:szCs w:val="28"/>
          <w:lang w:val="ru-RU"/>
        </w:rPr>
        <w:t>нная методика</w:t>
      </w:r>
      <w:r w:rsidRPr="00BD17DC">
        <w:rPr>
          <w:sz w:val="28"/>
          <w:szCs w:val="28"/>
          <w:lang w:val="ru-RU"/>
        </w:rPr>
        <w:t xml:space="preserve"> </w:t>
      </w:r>
      <w:r w:rsidRPr="00BD17DC">
        <w:rPr>
          <w:sz w:val="28"/>
          <w:szCs w:val="28"/>
        </w:rPr>
        <w:t>FLEx</w:t>
      </w:r>
      <w:r w:rsidRPr="00BD17DC">
        <w:rPr>
          <w:sz w:val="28"/>
          <w:szCs w:val="28"/>
          <w:lang w:val="ru-RU"/>
        </w:rPr>
        <w:t xml:space="preserve"> – </w:t>
      </w:r>
      <w:r w:rsidRPr="00BD17DC">
        <w:rPr>
          <w:b/>
          <w:sz w:val="28"/>
          <w:szCs w:val="28"/>
        </w:rPr>
        <w:t>Smile</w:t>
      </w:r>
      <w:r w:rsidRPr="00BD17DC">
        <w:rPr>
          <w:sz w:val="28"/>
          <w:szCs w:val="28"/>
          <w:lang w:val="ru-RU"/>
        </w:rPr>
        <w:t xml:space="preserve">- когда удаление интрастромальной биолинзы проводится без формирования роговичного клапана, через небольшой боковой разрез. Тем самым, сохраняется целостность поверхностных нервных окончаний (соответственно, отсутствует болевой синдром и риск развития синдрома «сухого глаза»), меньше нарушается архитектоника слоев роговицы, нет опасности смещения клапана, значительно ниже возможность </w:t>
      </w:r>
      <w:r>
        <w:rPr>
          <w:sz w:val="28"/>
          <w:szCs w:val="28"/>
          <w:lang w:val="ru-RU"/>
        </w:rPr>
        <w:t>присоединения вторичных инфекций</w:t>
      </w:r>
      <w:r w:rsidRPr="00BD17DC">
        <w:rPr>
          <w:sz w:val="28"/>
          <w:szCs w:val="28"/>
          <w:lang w:val="ru-RU"/>
        </w:rPr>
        <w:t>.</w:t>
      </w:r>
    </w:p>
    <w:p w:rsidR="004D1916" w:rsidRPr="004D1916" w:rsidRDefault="004D1916" w:rsidP="00031A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b/>
          <w:bCs/>
          <w:sz w:val="28"/>
          <w:szCs w:val="28"/>
        </w:rPr>
        <w:t>Ограничения лазерной коррекции: </w:t>
      </w:r>
    </w:p>
    <w:p w:rsidR="004D1916" w:rsidRPr="004D1916" w:rsidRDefault="004D1916" w:rsidP="00031A46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4D1916">
        <w:rPr>
          <w:rFonts w:ascii="Times New Roman" w:hAnsi="Times New Roman"/>
          <w:sz w:val="28"/>
          <w:szCs w:val="28"/>
        </w:rPr>
        <w:t>возраст до 18 лет (это связано с необходимостью полного формирования глазного яблока); </w:t>
      </w:r>
    </w:p>
    <w:p w:rsidR="004D1916" w:rsidRPr="004D1916" w:rsidRDefault="004D1916" w:rsidP="00031A46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4D1916">
        <w:rPr>
          <w:rFonts w:ascii="Times New Roman" w:hAnsi="Times New Roman"/>
          <w:sz w:val="28"/>
          <w:szCs w:val="28"/>
        </w:rPr>
        <w:t>беременность и весь период кормления грудью (до восстановления гормонального уровня).</w:t>
      </w:r>
    </w:p>
    <w:p w:rsidR="004D1916" w:rsidRPr="004D1916" w:rsidRDefault="004D1916" w:rsidP="00031A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b/>
          <w:bCs/>
          <w:sz w:val="28"/>
          <w:szCs w:val="28"/>
        </w:rPr>
        <w:t>Противопоказания к лазерной коррекции зрения:</w:t>
      </w:r>
    </w:p>
    <w:p w:rsidR="004D1916" w:rsidRPr="004D1916" w:rsidRDefault="004D1916" w:rsidP="00031A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b/>
          <w:bCs/>
          <w:sz w:val="28"/>
          <w:szCs w:val="28"/>
        </w:rPr>
        <w:t>Абсолютные противопоказания:</w:t>
      </w:r>
    </w:p>
    <w:p w:rsidR="004D1916" w:rsidRPr="004D1916" w:rsidRDefault="004D1916" w:rsidP="00031A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>Общие: </w:t>
      </w:r>
    </w:p>
    <w:p w:rsidR="004D1916" w:rsidRPr="004D1916" w:rsidRDefault="004D1916" w:rsidP="00031A46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4D1916">
        <w:rPr>
          <w:rFonts w:ascii="Times New Roman" w:hAnsi="Times New Roman"/>
          <w:sz w:val="28"/>
          <w:szCs w:val="28"/>
        </w:rPr>
        <w:t>аутоиммунные заболевания (коллагенозы, артриты);</w:t>
      </w:r>
    </w:p>
    <w:p w:rsidR="004D1916" w:rsidRPr="004D1916" w:rsidRDefault="004D1916" w:rsidP="00031A46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4D1916">
        <w:rPr>
          <w:rFonts w:ascii="Times New Roman" w:hAnsi="Times New Roman"/>
          <w:sz w:val="28"/>
          <w:szCs w:val="28"/>
        </w:rPr>
        <w:t>первичные и вторичные иммунодефицитные состояния; </w:t>
      </w:r>
    </w:p>
    <w:p w:rsidR="004D1916" w:rsidRPr="004D1916" w:rsidRDefault="004D1916" w:rsidP="00031A46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4D1916">
        <w:rPr>
          <w:rFonts w:ascii="Times New Roman" w:hAnsi="Times New Roman"/>
          <w:sz w:val="28"/>
          <w:szCs w:val="28"/>
        </w:rPr>
        <w:t>системные заболевания, влияющие на процессы заживления;</w:t>
      </w:r>
    </w:p>
    <w:p w:rsidR="004D1916" w:rsidRPr="004D1916" w:rsidRDefault="004D1916" w:rsidP="00031A46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4D1916">
        <w:rPr>
          <w:rFonts w:ascii="Times New Roman" w:hAnsi="Times New Roman"/>
          <w:sz w:val="28"/>
          <w:szCs w:val="28"/>
        </w:rPr>
        <w:t>наличие кардиостимулятора у пациента; </w:t>
      </w:r>
    </w:p>
    <w:p w:rsidR="004D1916" w:rsidRPr="004D1916" w:rsidRDefault="004D1916" w:rsidP="00031A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>Со стороны глаз: </w:t>
      </w:r>
    </w:p>
    <w:p w:rsidR="004D1916" w:rsidRPr="004D1916" w:rsidRDefault="004D1916" w:rsidP="00031A46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4D1916">
        <w:rPr>
          <w:rFonts w:ascii="Times New Roman" w:hAnsi="Times New Roman"/>
          <w:sz w:val="28"/>
          <w:szCs w:val="28"/>
        </w:rPr>
        <w:lastRenderedPageBreak/>
        <w:t>единственный глаз; </w:t>
      </w:r>
    </w:p>
    <w:p w:rsidR="004D1916" w:rsidRPr="004D1916" w:rsidRDefault="004D1916" w:rsidP="00031A46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4D1916">
        <w:rPr>
          <w:rFonts w:ascii="Times New Roman" w:hAnsi="Times New Roman"/>
          <w:sz w:val="28"/>
          <w:szCs w:val="28"/>
        </w:rPr>
        <w:t>толщина роговицы менее 450(440) мкм; </w:t>
      </w:r>
    </w:p>
    <w:p w:rsidR="004D1916" w:rsidRPr="004D1916" w:rsidRDefault="004D1916" w:rsidP="00031A46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4D1916">
        <w:rPr>
          <w:rFonts w:ascii="Times New Roman" w:hAnsi="Times New Roman"/>
          <w:sz w:val="28"/>
          <w:szCs w:val="28"/>
        </w:rPr>
        <w:t>глаукома; </w:t>
      </w:r>
    </w:p>
    <w:p w:rsidR="004D1916" w:rsidRPr="004D1916" w:rsidRDefault="004D1916" w:rsidP="00031A46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4D1916">
        <w:rPr>
          <w:rFonts w:ascii="Times New Roman" w:hAnsi="Times New Roman"/>
          <w:sz w:val="28"/>
          <w:szCs w:val="28"/>
        </w:rPr>
        <w:t>кератоконус; </w:t>
      </w:r>
    </w:p>
    <w:p w:rsidR="004D1916" w:rsidRPr="004D1916" w:rsidRDefault="004D1916" w:rsidP="00031A46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4D1916">
        <w:rPr>
          <w:rFonts w:ascii="Times New Roman" w:hAnsi="Times New Roman"/>
          <w:sz w:val="28"/>
          <w:szCs w:val="28"/>
        </w:rPr>
        <w:t>прогрессирующая миопия; </w:t>
      </w:r>
    </w:p>
    <w:p w:rsidR="004D1916" w:rsidRPr="004D1916" w:rsidRDefault="004D1916" w:rsidP="00031A46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4D1916">
        <w:rPr>
          <w:rFonts w:ascii="Times New Roman" w:hAnsi="Times New Roman"/>
          <w:sz w:val="28"/>
          <w:szCs w:val="28"/>
        </w:rPr>
        <w:t>катаракта, не зависимо от стадии развития; </w:t>
      </w:r>
    </w:p>
    <w:p w:rsidR="004D1916" w:rsidRPr="004D1916" w:rsidRDefault="004D1916" w:rsidP="00031A46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  <w:lang w:val="en-US"/>
        </w:rPr>
      </w:pPr>
      <w:r w:rsidRPr="004D1916">
        <w:rPr>
          <w:rFonts w:ascii="Times New Roman" w:hAnsi="Times New Roman"/>
          <w:sz w:val="28"/>
          <w:szCs w:val="28"/>
          <w:lang w:val="en-US"/>
        </w:rPr>
        <w:t xml:space="preserve">herpes simplex </w:t>
      </w:r>
      <w:r w:rsidRPr="004D1916">
        <w:rPr>
          <w:rFonts w:ascii="Times New Roman" w:hAnsi="Times New Roman"/>
          <w:sz w:val="28"/>
          <w:szCs w:val="28"/>
        </w:rPr>
        <w:t>и</w:t>
      </w:r>
      <w:r w:rsidRPr="004D1916">
        <w:rPr>
          <w:rFonts w:ascii="Times New Roman" w:hAnsi="Times New Roman"/>
          <w:sz w:val="28"/>
          <w:szCs w:val="28"/>
          <w:lang w:val="en-US"/>
        </w:rPr>
        <w:t xml:space="preserve"> herpes zoster. </w:t>
      </w:r>
    </w:p>
    <w:p w:rsidR="004D1916" w:rsidRPr="004D1916" w:rsidRDefault="004D1916" w:rsidP="00031A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b/>
          <w:bCs/>
          <w:sz w:val="28"/>
          <w:szCs w:val="28"/>
        </w:rPr>
        <w:t>Относительные противопоказания:</w:t>
      </w:r>
    </w:p>
    <w:p w:rsidR="004D1916" w:rsidRPr="004D1916" w:rsidRDefault="004D1916" w:rsidP="00031A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>Общие: </w:t>
      </w:r>
    </w:p>
    <w:p w:rsidR="004D1916" w:rsidRPr="004D1916" w:rsidRDefault="004D1916" w:rsidP="00031A46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4D1916">
        <w:rPr>
          <w:rFonts w:ascii="Times New Roman" w:hAnsi="Times New Roman"/>
          <w:sz w:val="28"/>
          <w:szCs w:val="28"/>
        </w:rPr>
        <w:t>диабет; </w:t>
      </w:r>
    </w:p>
    <w:p w:rsidR="004D1916" w:rsidRPr="004D1916" w:rsidRDefault="004D1916" w:rsidP="00031A46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4D1916">
        <w:rPr>
          <w:rFonts w:ascii="Times New Roman" w:hAnsi="Times New Roman"/>
          <w:sz w:val="28"/>
          <w:szCs w:val="28"/>
        </w:rPr>
        <w:t>беременность и послеродовой период кормления ребенка (гормональные сдвиги). Период после окончания лактации 6 месяцев;</w:t>
      </w:r>
    </w:p>
    <w:p w:rsidR="004D1916" w:rsidRPr="004D1916" w:rsidRDefault="004D1916" w:rsidP="00031A46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4D1916">
        <w:rPr>
          <w:rFonts w:ascii="Times New Roman" w:hAnsi="Times New Roman"/>
          <w:sz w:val="28"/>
          <w:szCs w:val="28"/>
        </w:rPr>
        <w:t>эндогенные психозы. </w:t>
      </w:r>
    </w:p>
    <w:p w:rsidR="004D1916" w:rsidRPr="004D1916" w:rsidRDefault="004D1916" w:rsidP="00031A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sz w:val="28"/>
          <w:szCs w:val="28"/>
        </w:rPr>
        <w:t>Со стороны глаз: </w:t>
      </w:r>
    </w:p>
    <w:p w:rsidR="004D1916" w:rsidRPr="004D1916" w:rsidRDefault="004D1916" w:rsidP="00031A46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4D1916">
        <w:rPr>
          <w:rFonts w:ascii="Times New Roman" w:hAnsi="Times New Roman"/>
          <w:sz w:val="28"/>
          <w:szCs w:val="28"/>
        </w:rPr>
        <w:t>острые и хронические воспалительные заболевания переднего и заднего отделов глаза, слезоотводящего аппарата;</w:t>
      </w:r>
    </w:p>
    <w:p w:rsidR="004D1916" w:rsidRPr="004D1916" w:rsidRDefault="004D1916" w:rsidP="00031A46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4D1916">
        <w:rPr>
          <w:rFonts w:ascii="Times New Roman" w:hAnsi="Times New Roman"/>
          <w:sz w:val="28"/>
          <w:szCs w:val="28"/>
        </w:rPr>
        <w:t> проникающие рубцы роговой оболочки (в оптической зоне);</w:t>
      </w:r>
    </w:p>
    <w:p w:rsidR="004D1916" w:rsidRPr="004D1916" w:rsidRDefault="004D1916" w:rsidP="00031A46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4D1916">
        <w:rPr>
          <w:rFonts w:ascii="Times New Roman" w:hAnsi="Times New Roman"/>
          <w:sz w:val="28"/>
          <w:szCs w:val="28"/>
        </w:rPr>
        <w:t>выраженные помутнения роговицы;</w:t>
      </w:r>
    </w:p>
    <w:p w:rsidR="004D1916" w:rsidRPr="004D1916" w:rsidRDefault="004D1916" w:rsidP="00031A46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4D1916">
        <w:rPr>
          <w:rFonts w:ascii="Times New Roman" w:hAnsi="Times New Roman"/>
          <w:sz w:val="28"/>
          <w:szCs w:val="28"/>
        </w:rPr>
        <w:t>значительное врастание сосудов на роговицу при неразумном ношении контактных линз; </w:t>
      </w:r>
    </w:p>
    <w:p w:rsidR="004D1916" w:rsidRPr="004D1916" w:rsidRDefault="004D1916" w:rsidP="00031A46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4D1916">
        <w:rPr>
          <w:rFonts w:ascii="Times New Roman" w:hAnsi="Times New Roman"/>
          <w:sz w:val="28"/>
          <w:szCs w:val="28"/>
        </w:rPr>
        <w:t>выраженные изменения со стороны глазного дна; </w:t>
      </w:r>
    </w:p>
    <w:p w:rsidR="007F46EB" w:rsidRDefault="004D1916" w:rsidP="007F46EB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4D1916">
        <w:rPr>
          <w:rFonts w:ascii="Times New Roman" w:hAnsi="Times New Roman"/>
          <w:sz w:val="28"/>
          <w:szCs w:val="28"/>
        </w:rPr>
        <w:t>есть состояния, при которых проведение операций лазерной коррекции зрения следует отложить: изменения сетчатки, которые требуют профилактической лазерной коагуляции.</w:t>
      </w:r>
    </w:p>
    <w:p w:rsidR="007F46EB" w:rsidRDefault="007F46EB" w:rsidP="007F46EB">
      <w:pPr>
        <w:spacing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F46EB">
        <w:rPr>
          <w:rFonts w:ascii="Times New Roman" w:hAnsi="Times New Roman"/>
          <w:sz w:val="28"/>
          <w:szCs w:val="28"/>
        </w:rPr>
        <w:t xml:space="preserve">Для решения вопроса о выборе метода коррекции рефракционных аметропий в хирургии роговицы должен быть проведен тщательный анализ данных клинико-инструментального исследования, учтены все риски, показания и противопоказания </w:t>
      </w:r>
      <w:r w:rsidRPr="007F46EB">
        <w:rPr>
          <w:rFonts w:ascii="Times New Roman" w:eastAsia="Calibri" w:hAnsi="Times New Roman"/>
          <w:sz w:val="28"/>
          <w:szCs w:val="28"/>
        </w:rPr>
        <w:t>[</w:t>
      </w:r>
      <w:r>
        <w:rPr>
          <w:rFonts w:ascii="Times New Roman" w:eastAsia="Calibri" w:hAnsi="Times New Roman"/>
          <w:sz w:val="28"/>
          <w:szCs w:val="28"/>
        </w:rPr>
        <w:t>5</w:t>
      </w:r>
      <w:r w:rsidRPr="007F46EB">
        <w:rPr>
          <w:rFonts w:ascii="Times New Roman" w:eastAsia="Calibri" w:hAnsi="Times New Roman"/>
          <w:sz w:val="28"/>
          <w:szCs w:val="28"/>
        </w:rPr>
        <w:t>].</w:t>
      </w:r>
      <w:r w:rsidRPr="007F46EB">
        <w:rPr>
          <w:rFonts w:ascii="Times New Roman" w:hAnsi="Times New Roman"/>
          <w:sz w:val="28"/>
          <w:szCs w:val="28"/>
        </w:rPr>
        <w:t xml:space="preserve"> </w:t>
      </w:r>
      <w:r w:rsidRPr="00031A46">
        <w:rPr>
          <w:rFonts w:ascii="Times New Roman" w:eastAsia="Calibri" w:hAnsi="Times New Roman"/>
          <w:sz w:val="28"/>
          <w:szCs w:val="28"/>
          <w:lang w:eastAsia="en-US"/>
        </w:rPr>
        <w:t>Решение о выборе методики фемто- коррекции принимает хирург совместно  с пациентом, исходя из индивидуальных особенностей в каждом конкретном случае:</w:t>
      </w:r>
    </w:p>
    <w:p w:rsidR="007F46EB" w:rsidRDefault="007F46EB" w:rsidP="007F46EB">
      <w:pPr>
        <w:spacing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1. </w:t>
      </w:r>
      <w:r w:rsidRPr="00031A46">
        <w:rPr>
          <w:rFonts w:ascii="Times New Roman" w:eastAsia="Calibri" w:hAnsi="Times New Roman"/>
          <w:sz w:val="28"/>
          <w:szCs w:val="28"/>
          <w:lang w:val="en-US" w:eastAsia="en-US"/>
        </w:rPr>
        <w:t>Smile</w:t>
      </w:r>
      <w:r w:rsidRPr="00031A46">
        <w:rPr>
          <w:rFonts w:ascii="Times New Roman" w:eastAsia="Calibri" w:hAnsi="Times New Roman"/>
          <w:sz w:val="28"/>
          <w:szCs w:val="28"/>
          <w:lang w:eastAsia="en-US"/>
        </w:rPr>
        <w:t xml:space="preserve"> и </w:t>
      </w:r>
      <w:r w:rsidRPr="00031A46">
        <w:rPr>
          <w:rFonts w:ascii="Times New Roman" w:eastAsia="Calibri" w:hAnsi="Times New Roman"/>
          <w:sz w:val="28"/>
          <w:szCs w:val="28"/>
          <w:lang w:val="en-US" w:eastAsia="en-US"/>
        </w:rPr>
        <w:t>flex</w:t>
      </w:r>
      <w:r w:rsidRPr="00031A46">
        <w:rPr>
          <w:rFonts w:ascii="Times New Roman" w:eastAsia="Calibri" w:hAnsi="Times New Roman"/>
          <w:sz w:val="28"/>
          <w:szCs w:val="28"/>
          <w:lang w:eastAsia="en-US"/>
        </w:rPr>
        <w:t xml:space="preserve"> не используется для коррекции гиперметропии и гиперметропического астигматизма</w:t>
      </w:r>
      <w:r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7F46EB" w:rsidRDefault="007F46EB" w:rsidP="007F46EB">
      <w:pPr>
        <w:spacing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2. </w:t>
      </w:r>
      <w:r w:rsidRPr="00031A46">
        <w:rPr>
          <w:rFonts w:ascii="Times New Roman" w:eastAsia="Calibri" w:hAnsi="Times New Roman"/>
          <w:sz w:val="28"/>
          <w:szCs w:val="28"/>
          <w:lang w:eastAsia="en-US"/>
        </w:rPr>
        <w:t>При сопутствующем синдроме сухого глаз</w:t>
      </w:r>
      <w:r w:rsidR="00D41A7C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031A4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031A46">
        <w:rPr>
          <w:rFonts w:ascii="Times New Roman" w:eastAsia="Calibri" w:hAnsi="Times New Roman"/>
          <w:sz w:val="28"/>
          <w:szCs w:val="28"/>
          <w:lang w:val="en-US" w:eastAsia="en-US"/>
        </w:rPr>
        <w:t>Smile</w:t>
      </w:r>
      <w:r w:rsidRPr="00031A46">
        <w:rPr>
          <w:rFonts w:ascii="Times New Roman" w:eastAsia="Calibri" w:hAnsi="Times New Roman"/>
          <w:sz w:val="28"/>
          <w:szCs w:val="28"/>
          <w:lang w:eastAsia="en-US"/>
        </w:rPr>
        <w:t xml:space="preserve"> предпочтительнее</w:t>
      </w:r>
      <w:r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7F46EB" w:rsidRDefault="007F46EB" w:rsidP="007F46EB">
      <w:pPr>
        <w:spacing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3. </w:t>
      </w:r>
      <w:r w:rsidRPr="00031A46">
        <w:rPr>
          <w:rFonts w:ascii="Times New Roman" w:eastAsia="Calibri" w:hAnsi="Times New Roman"/>
          <w:sz w:val="28"/>
          <w:szCs w:val="28"/>
          <w:lang w:eastAsia="en-US"/>
        </w:rPr>
        <w:t xml:space="preserve">Так же </w:t>
      </w:r>
      <w:r w:rsidRPr="00031A46">
        <w:rPr>
          <w:rFonts w:ascii="Times New Roman" w:eastAsia="Calibri" w:hAnsi="Times New Roman"/>
          <w:sz w:val="28"/>
          <w:szCs w:val="28"/>
          <w:lang w:val="en-US" w:eastAsia="en-US"/>
        </w:rPr>
        <w:t>Smile</w:t>
      </w:r>
      <w:r w:rsidRPr="00031A46">
        <w:rPr>
          <w:rFonts w:ascii="Times New Roman" w:eastAsia="Calibri" w:hAnsi="Times New Roman"/>
          <w:sz w:val="28"/>
          <w:szCs w:val="28"/>
          <w:lang w:eastAsia="en-US"/>
        </w:rPr>
        <w:t xml:space="preserve"> предпочтительнее при выраженной иррегулярности поверхности роговицы, наличии астигматизма до (-) 4 дптр.; относительно </w:t>
      </w:r>
      <w:r w:rsidRPr="00031A46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«тонкой» роговице (500мкн), т.к. данная модификация оказывает меньшее воздействие на </w:t>
      </w:r>
      <w:r>
        <w:rPr>
          <w:rFonts w:ascii="Times New Roman" w:eastAsia="Calibri" w:hAnsi="Times New Roman"/>
          <w:sz w:val="28"/>
          <w:szCs w:val="28"/>
          <w:lang w:eastAsia="en-US"/>
        </w:rPr>
        <w:t>общую биомеханику роговицы;</w:t>
      </w:r>
    </w:p>
    <w:p w:rsidR="007F46EB" w:rsidRPr="00031A46" w:rsidRDefault="007F46EB" w:rsidP="00031A46">
      <w:pPr>
        <w:spacing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4. </w:t>
      </w:r>
      <w:r w:rsidRPr="00031A46">
        <w:rPr>
          <w:rFonts w:ascii="Times New Roman" w:eastAsia="Calibri" w:hAnsi="Times New Roman"/>
          <w:sz w:val="28"/>
          <w:szCs w:val="28"/>
          <w:lang w:val="en-US" w:eastAsia="en-US"/>
        </w:rPr>
        <w:t>Smile</w:t>
      </w:r>
      <w:r w:rsidRPr="00031A46">
        <w:rPr>
          <w:rFonts w:ascii="Times New Roman" w:eastAsia="Calibri" w:hAnsi="Times New Roman"/>
          <w:sz w:val="28"/>
          <w:szCs w:val="28"/>
          <w:lang w:eastAsia="en-US"/>
        </w:rPr>
        <w:t xml:space="preserve"> технически легче выполним при наличии легкого нистагма и легком угле косоглазия до 15°, т.к. в течение всей операции поддерживается четкая центровка роговицы.</w:t>
      </w:r>
    </w:p>
    <w:p w:rsidR="00031A46" w:rsidRPr="004D1916" w:rsidRDefault="004D1916" w:rsidP="00031A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D1916">
        <w:rPr>
          <w:rFonts w:ascii="Times New Roman" w:hAnsi="Times New Roman"/>
          <w:b/>
          <w:sz w:val="28"/>
          <w:szCs w:val="28"/>
        </w:rPr>
        <w:t>Анализ клинической эффективности:</w:t>
      </w:r>
    </w:p>
    <w:p w:rsidR="00B12043" w:rsidRPr="004455F9" w:rsidRDefault="00031487" w:rsidP="004455F9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данным систематического обзора и сетевого мета-анализа 48 рандомизированных контролируемых испытан</w:t>
      </w:r>
      <w:r w:rsidR="00B120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ий, опубликованного в 2017 году</w:t>
      </w:r>
      <w:r w:rsidR="00B12043" w:rsidRPr="00B120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="00B12043"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фемтосекундные</w:t>
      </w:r>
      <w:r w:rsidR="00B12043" w:rsidRPr="00B120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12043"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лазерные</w:t>
      </w:r>
      <w:r w:rsidR="00B12043" w:rsidRPr="00B120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12043"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операции</w:t>
      </w:r>
      <w:r w:rsidR="00B12043" w:rsidRPr="00B12043">
        <w:rPr>
          <w:rFonts w:ascii="Times New Roman" w:eastAsiaTheme="minorHAnsi" w:hAnsi="Times New Roman"/>
          <w:sz w:val="28"/>
          <w:szCs w:val="28"/>
          <w:lang w:eastAsia="en-US"/>
        </w:rPr>
        <w:t xml:space="preserve"> (</w:t>
      </w:r>
      <w:r w:rsidR="00B12043">
        <w:rPr>
          <w:rFonts w:ascii="Times New Roman" w:eastAsiaTheme="minorHAnsi" w:hAnsi="Times New Roman"/>
          <w:sz w:val="28"/>
          <w:szCs w:val="28"/>
          <w:lang w:val="en-US" w:eastAsia="en-US"/>
        </w:rPr>
        <w:t>FS</w:t>
      </w:r>
      <w:r w:rsidR="00B12043" w:rsidRPr="00B12043">
        <w:rPr>
          <w:rFonts w:ascii="Times New Roman" w:eastAsiaTheme="minorHAnsi" w:hAnsi="Times New Roman"/>
          <w:sz w:val="28"/>
          <w:szCs w:val="28"/>
          <w:lang w:eastAsia="en-US"/>
        </w:rPr>
        <w:t>-</w:t>
      </w:r>
      <w:r w:rsidR="00B12043">
        <w:rPr>
          <w:rFonts w:ascii="Times New Roman" w:eastAsiaTheme="minorHAnsi" w:hAnsi="Times New Roman"/>
          <w:sz w:val="28"/>
          <w:szCs w:val="28"/>
          <w:lang w:val="en-US" w:eastAsia="en-US"/>
        </w:rPr>
        <w:t>LASIK</w:t>
      </w:r>
      <w:r w:rsidR="00B12043" w:rsidRPr="00B12043">
        <w:rPr>
          <w:rFonts w:ascii="Times New Roman" w:eastAsiaTheme="minorHAnsi" w:hAnsi="Times New Roman"/>
          <w:sz w:val="28"/>
          <w:szCs w:val="28"/>
          <w:lang w:eastAsia="en-US"/>
        </w:rPr>
        <w:t xml:space="preserve"> – </w:t>
      </w:r>
      <w:r w:rsidR="00B12043"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Femtosecond</w:t>
      </w:r>
      <w:r w:rsidR="00B12043" w:rsidRPr="00B1204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12043"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laser</w:t>
      </w:r>
      <w:r w:rsidR="00B12043" w:rsidRPr="00B1204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12043"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in</w:t>
      </w:r>
      <w:r w:rsidR="00B12043" w:rsidRPr="00B1204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12043"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situ</w:t>
      </w:r>
      <w:r w:rsidR="00B12043" w:rsidRPr="00B1204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12043"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keratomileusis</w:t>
      </w:r>
      <w:r w:rsidR="00B12043" w:rsidRPr="00B12043">
        <w:rPr>
          <w:rFonts w:ascii="Times New Roman" w:eastAsiaTheme="minorHAnsi" w:hAnsi="Times New Roman"/>
          <w:sz w:val="28"/>
          <w:szCs w:val="28"/>
          <w:lang w:eastAsia="en-US"/>
        </w:rPr>
        <w:t xml:space="preserve">) </w:t>
      </w:r>
      <w:r w:rsidR="00B12043"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отличились</w:t>
      </w:r>
      <w:r w:rsidR="00B12043" w:rsidRPr="00B120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12043"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лучшей</w:t>
      </w:r>
      <w:r w:rsidR="00B12043" w:rsidRPr="00B120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12043"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</w:t>
      </w:r>
      <w:r w:rsidR="00B120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едсказуемостью</w:t>
      </w:r>
      <w:r w:rsidR="00B12043" w:rsidRPr="00B120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12043"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</w:t>
      </w:r>
      <w:r w:rsidR="00B12043" w:rsidRPr="00B120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12043"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сравнению</w:t>
      </w:r>
      <w:r w:rsidR="00B12043" w:rsidRPr="00B120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12043"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r w:rsidR="00B12043" w:rsidRPr="00B120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 w:rsidR="00B12043" w:rsidRPr="004D1916">
        <w:rPr>
          <w:rFonts w:ascii="Times New Roman" w:eastAsia="Calibri" w:hAnsi="Times New Roman"/>
          <w:sz w:val="28"/>
          <w:szCs w:val="28"/>
          <w:lang w:val="en-US"/>
        </w:rPr>
        <w:t>LASIK</w:t>
      </w:r>
      <w:r w:rsidR="00B12043" w:rsidRPr="00B12043">
        <w:rPr>
          <w:rFonts w:ascii="Times New Roman" w:eastAsiaTheme="minorHAnsi" w:hAnsi="Times New Roman"/>
          <w:sz w:val="28"/>
          <w:szCs w:val="28"/>
          <w:lang w:eastAsia="en-US"/>
        </w:rPr>
        <w:t xml:space="preserve"> (</w:t>
      </w:r>
      <w:r w:rsidR="00B12043"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Laser</w:t>
      </w:r>
      <w:r w:rsidR="00B12043" w:rsidRPr="00B1204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12043"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in</w:t>
      </w:r>
      <w:r w:rsidR="00B12043" w:rsidRPr="00B1204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12043"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situ</w:t>
      </w:r>
      <w:r w:rsidR="00B12043" w:rsidRPr="00B1204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12043"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keratomileusis</w:t>
      </w:r>
      <w:r w:rsidR="00B12043" w:rsidRPr="00B12043">
        <w:rPr>
          <w:rFonts w:ascii="Times New Roman" w:eastAsiaTheme="minorHAnsi" w:hAnsi="Times New Roman"/>
          <w:sz w:val="28"/>
          <w:szCs w:val="28"/>
          <w:lang w:eastAsia="en-US"/>
        </w:rPr>
        <w:t>)</w:t>
      </w:r>
      <w:r w:rsidR="00B12043" w:rsidRPr="00B12043">
        <w:rPr>
          <w:rFonts w:ascii="Times New Roman" w:eastAsia="Calibri" w:hAnsi="Times New Roman"/>
          <w:sz w:val="28"/>
          <w:szCs w:val="28"/>
        </w:rPr>
        <w:t xml:space="preserve"> – </w:t>
      </w:r>
      <w:r w:rsidR="00B12043" w:rsidRPr="004D1916">
        <w:rPr>
          <w:rFonts w:ascii="Times New Roman" w:eastAsia="Calibri" w:hAnsi="Times New Roman"/>
          <w:sz w:val="28"/>
          <w:szCs w:val="28"/>
        </w:rPr>
        <w:t>лазерной</w:t>
      </w:r>
      <w:r w:rsidR="00B12043" w:rsidRPr="00B12043">
        <w:rPr>
          <w:rFonts w:ascii="Times New Roman" w:eastAsia="Calibri" w:hAnsi="Times New Roman"/>
          <w:sz w:val="28"/>
          <w:szCs w:val="28"/>
        </w:rPr>
        <w:t xml:space="preserve"> </w:t>
      </w:r>
      <w:r w:rsidR="00B12043" w:rsidRPr="004D1916">
        <w:rPr>
          <w:rFonts w:ascii="Times New Roman" w:eastAsia="Calibri" w:hAnsi="Times New Roman"/>
          <w:sz w:val="28"/>
          <w:szCs w:val="28"/>
        </w:rPr>
        <w:t>коррекцией</w:t>
      </w:r>
      <w:r w:rsidR="00B12043" w:rsidRPr="00B12043">
        <w:rPr>
          <w:rFonts w:ascii="Times New Roman" w:eastAsia="Calibri" w:hAnsi="Times New Roman"/>
          <w:sz w:val="28"/>
          <w:szCs w:val="28"/>
        </w:rPr>
        <w:t xml:space="preserve"> </w:t>
      </w:r>
      <w:r w:rsidR="00B12043" w:rsidRPr="004D1916">
        <w:rPr>
          <w:rFonts w:ascii="Times New Roman" w:eastAsia="Calibri" w:hAnsi="Times New Roman"/>
          <w:sz w:val="28"/>
          <w:szCs w:val="28"/>
        </w:rPr>
        <w:t>зрения</w:t>
      </w:r>
      <w:r w:rsidR="00B12043" w:rsidRPr="00B12043">
        <w:rPr>
          <w:rFonts w:ascii="Times New Roman" w:eastAsia="Calibri" w:hAnsi="Times New Roman"/>
          <w:sz w:val="28"/>
          <w:szCs w:val="28"/>
        </w:rPr>
        <w:t xml:space="preserve"> (</w:t>
      </w:r>
      <w:r w:rsidR="00B12043" w:rsidRPr="004D1916">
        <w:rPr>
          <w:rFonts w:ascii="Times New Roman" w:eastAsia="Calibri" w:hAnsi="Times New Roman"/>
          <w:sz w:val="28"/>
          <w:szCs w:val="28"/>
          <w:lang w:val="en-US"/>
        </w:rPr>
        <w:t>OR</w:t>
      </w:r>
      <w:r w:rsidR="00B12043" w:rsidRPr="00B12043">
        <w:rPr>
          <w:rFonts w:ascii="Times New Roman" w:eastAsia="Calibri" w:hAnsi="Times New Roman"/>
          <w:sz w:val="28"/>
          <w:szCs w:val="28"/>
        </w:rPr>
        <w:t xml:space="preserve"> 2,29, 95% </w:t>
      </w:r>
      <w:r w:rsidR="00B12043" w:rsidRPr="004D1916">
        <w:rPr>
          <w:rFonts w:ascii="Times New Roman" w:eastAsia="Calibri" w:hAnsi="Times New Roman"/>
          <w:sz w:val="28"/>
          <w:szCs w:val="28"/>
          <w:lang w:val="en-US"/>
        </w:rPr>
        <w:t>CrI</w:t>
      </w:r>
      <w:r w:rsidR="00B12043" w:rsidRPr="00B12043">
        <w:rPr>
          <w:rFonts w:ascii="Times New Roman" w:eastAsia="Calibri" w:hAnsi="Times New Roman"/>
          <w:sz w:val="28"/>
          <w:szCs w:val="28"/>
        </w:rPr>
        <w:t xml:space="preserve"> 1,20–4,14),</w:t>
      </w:r>
      <w:r w:rsidR="00B12043" w:rsidRPr="00B120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12043" w:rsidRPr="004D1916">
        <w:rPr>
          <w:rFonts w:ascii="Times New Roman" w:eastAsia="Calibri" w:hAnsi="Times New Roman"/>
          <w:sz w:val="28"/>
          <w:szCs w:val="28"/>
          <w:lang w:val="en-US"/>
        </w:rPr>
        <w:t>PRK</w:t>
      </w:r>
      <w:r w:rsidR="00B12043" w:rsidRPr="00B12043">
        <w:rPr>
          <w:rFonts w:ascii="Times New Roman" w:eastAsiaTheme="minorHAnsi" w:hAnsi="Times New Roman"/>
          <w:sz w:val="28"/>
          <w:szCs w:val="28"/>
          <w:lang w:eastAsia="en-US"/>
        </w:rPr>
        <w:t xml:space="preserve"> (</w:t>
      </w:r>
      <w:r w:rsidR="00B12043"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Photorefractive</w:t>
      </w:r>
      <w:r w:rsidR="00B12043" w:rsidRPr="00B1204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12043"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keratectomy</w:t>
      </w:r>
      <w:r w:rsidR="00B12043" w:rsidRPr="00B12043">
        <w:rPr>
          <w:rFonts w:ascii="Times New Roman" w:eastAsiaTheme="minorHAnsi" w:hAnsi="Times New Roman"/>
          <w:sz w:val="28"/>
          <w:szCs w:val="28"/>
          <w:lang w:eastAsia="en-US"/>
        </w:rPr>
        <w:t>)</w:t>
      </w:r>
      <w:r w:rsidR="00B12043" w:rsidRPr="00B12043">
        <w:rPr>
          <w:rFonts w:ascii="Times New Roman" w:eastAsia="Calibri" w:hAnsi="Times New Roman"/>
          <w:sz w:val="28"/>
          <w:szCs w:val="28"/>
        </w:rPr>
        <w:t xml:space="preserve"> – </w:t>
      </w:r>
      <w:r w:rsidR="00B12043" w:rsidRPr="004D1916">
        <w:rPr>
          <w:rFonts w:ascii="Times New Roman" w:eastAsia="Calibri" w:hAnsi="Times New Roman"/>
          <w:sz w:val="28"/>
          <w:szCs w:val="28"/>
        </w:rPr>
        <w:t>фоторефракционной</w:t>
      </w:r>
      <w:r w:rsidR="00B12043" w:rsidRPr="00B12043">
        <w:rPr>
          <w:rFonts w:ascii="Times New Roman" w:eastAsia="Calibri" w:hAnsi="Times New Roman"/>
          <w:sz w:val="28"/>
          <w:szCs w:val="28"/>
        </w:rPr>
        <w:t xml:space="preserve"> </w:t>
      </w:r>
      <w:r w:rsidR="00B12043" w:rsidRPr="004D1916">
        <w:rPr>
          <w:rFonts w:ascii="Times New Roman" w:eastAsia="Calibri" w:hAnsi="Times New Roman"/>
          <w:sz w:val="28"/>
          <w:szCs w:val="28"/>
        </w:rPr>
        <w:t>кератэктомией</w:t>
      </w:r>
      <w:r w:rsidR="00B12043" w:rsidRPr="00B12043">
        <w:rPr>
          <w:rFonts w:ascii="Times New Roman" w:eastAsia="Calibri" w:hAnsi="Times New Roman"/>
          <w:sz w:val="28"/>
          <w:szCs w:val="28"/>
        </w:rPr>
        <w:t xml:space="preserve"> (</w:t>
      </w:r>
      <w:r w:rsidR="00B12043" w:rsidRPr="004D1916">
        <w:rPr>
          <w:rFonts w:ascii="Times New Roman" w:eastAsia="Calibri" w:hAnsi="Times New Roman"/>
          <w:sz w:val="28"/>
          <w:szCs w:val="28"/>
          <w:lang w:val="en-US"/>
        </w:rPr>
        <w:t>OR</w:t>
      </w:r>
      <w:r w:rsidR="00B12043" w:rsidRPr="00B12043">
        <w:rPr>
          <w:rFonts w:ascii="Times New Roman" w:eastAsia="Calibri" w:hAnsi="Times New Roman"/>
          <w:sz w:val="28"/>
          <w:szCs w:val="28"/>
        </w:rPr>
        <w:t xml:space="preserve"> 2,16, 95% </w:t>
      </w:r>
      <w:r w:rsidR="00B12043" w:rsidRPr="004D1916">
        <w:rPr>
          <w:rFonts w:ascii="Times New Roman" w:eastAsia="Calibri" w:hAnsi="Times New Roman"/>
          <w:sz w:val="28"/>
          <w:szCs w:val="28"/>
          <w:lang w:val="en-US"/>
        </w:rPr>
        <w:t>CrI</w:t>
      </w:r>
      <w:r w:rsidR="00B12043" w:rsidRPr="00B12043">
        <w:rPr>
          <w:rFonts w:ascii="Times New Roman" w:eastAsia="Calibri" w:hAnsi="Times New Roman"/>
          <w:sz w:val="28"/>
          <w:szCs w:val="28"/>
        </w:rPr>
        <w:t xml:space="preserve"> 1,15–4,03), </w:t>
      </w:r>
      <w:r w:rsidR="00B12043" w:rsidRPr="004D1916">
        <w:rPr>
          <w:rFonts w:ascii="Times New Roman" w:eastAsia="Calibri" w:hAnsi="Times New Roman"/>
          <w:sz w:val="28"/>
          <w:szCs w:val="28"/>
          <w:lang w:val="en-US"/>
        </w:rPr>
        <w:t>LASEK</w:t>
      </w:r>
      <w:r w:rsidR="00B12043" w:rsidRPr="00B12043">
        <w:rPr>
          <w:rFonts w:ascii="Times New Roman" w:eastAsiaTheme="minorHAnsi" w:hAnsi="Times New Roman"/>
          <w:sz w:val="28"/>
          <w:szCs w:val="28"/>
          <w:lang w:eastAsia="en-US"/>
        </w:rPr>
        <w:t xml:space="preserve"> (</w:t>
      </w:r>
      <w:r w:rsidR="00B12043"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Laser</w:t>
      </w:r>
      <w:r w:rsidR="00B12043" w:rsidRPr="00B1204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12043"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epithelial</w:t>
      </w:r>
      <w:r w:rsidR="00B12043" w:rsidRPr="00B1204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12043"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keratectomy</w:t>
      </w:r>
      <w:r w:rsidR="00B12043" w:rsidRPr="00B12043">
        <w:rPr>
          <w:rFonts w:ascii="Times New Roman" w:eastAsiaTheme="minorHAnsi" w:hAnsi="Times New Roman"/>
          <w:sz w:val="28"/>
          <w:szCs w:val="28"/>
          <w:lang w:eastAsia="en-US"/>
        </w:rPr>
        <w:t>)</w:t>
      </w:r>
      <w:r w:rsidR="00B12043" w:rsidRPr="00B12043">
        <w:rPr>
          <w:rFonts w:ascii="Times New Roman" w:eastAsia="Calibri" w:hAnsi="Times New Roman"/>
          <w:sz w:val="28"/>
          <w:szCs w:val="28"/>
        </w:rPr>
        <w:t xml:space="preserve"> – </w:t>
      </w:r>
      <w:r w:rsidR="00B12043" w:rsidRPr="004D1916">
        <w:rPr>
          <w:rFonts w:ascii="Times New Roman" w:eastAsia="Calibri" w:hAnsi="Times New Roman"/>
          <w:sz w:val="28"/>
          <w:szCs w:val="28"/>
        </w:rPr>
        <w:t>лазерным</w:t>
      </w:r>
      <w:r w:rsidR="00B12043" w:rsidRPr="00B12043">
        <w:rPr>
          <w:rFonts w:ascii="Times New Roman" w:eastAsia="Calibri" w:hAnsi="Times New Roman"/>
          <w:sz w:val="28"/>
          <w:szCs w:val="28"/>
        </w:rPr>
        <w:t xml:space="preserve"> </w:t>
      </w:r>
      <w:r w:rsidR="00B12043" w:rsidRPr="004D1916">
        <w:rPr>
          <w:rFonts w:ascii="Times New Roman" w:eastAsia="Calibri" w:hAnsi="Times New Roman"/>
          <w:sz w:val="28"/>
          <w:szCs w:val="28"/>
        </w:rPr>
        <w:t>эпителиальным</w:t>
      </w:r>
      <w:r w:rsidR="00B12043" w:rsidRPr="00B12043">
        <w:rPr>
          <w:rFonts w:ascii="Times New Roman" w:eastAsia="Calibri" w:hAnsi="Times New Roman"/>
          <w:sz w:val="28"/>
          <w:szCs w:val="28"/>
        </w:rPr>
        <w:t xml:space="preserve"> </w:t>
      </w:r>
      <w:r w:rsidR="00B12043" w:rsidRPr="004D1916">
        <w:rPr>
          <w:rFonts w:ascii="Times New Roman" w:eastAsia="Calibri" w:hAnsi="Times New Roman"/>
          <w:sz w:val="28"/>
          <w:szCs w:val="28"/>
        </w:rPr>
        <w:t>кератомилезом</w:t>
      </w:r>
      <w:r w:rsidR="00B12043" w:rsidRPr="00B12043">
        <w:rPr>
          <w:rFonts w:ascii="Times New Roman" w:eastAsia="Calibri" w:hAnsi="Times New Roman"/>
          <w:sz w:val="28"/>
          <w:szCs w:val="28"/>
        </w:rPr>
        <w:t xml:space="preserve"> (</w:t>
      </w:r>
      <w:r w:rsidR="00B12043" w:rsidRPr="004D1916">
        <w:rPr>
          <w:rFonts w:ascii="Times New Roman" w:eastAsia="Calibri" w:hAnsi="Times New Roman"/>
          <w:sz w:val="28"/>
          <w:szCs w:val="28"/>
          <w:lang w:val="en-US"/>
        </w:rPr>
        <w:t>OR</w:t>
      </w:r>
      <w:r w:rsidR="00B12043" w:rsidRPr="00B12043">
        <w:rPr>
          <w:rFonts w:ascii="Times New Roman" w:eastAsia="Calibri" w:hAnsi="Times New Roman"/>
          <w:sz w:val="28"/>
          <w:szCs w:val="28"/>
        </w:rPr>
        <w:t xml:space="preserve"> 2,09, 95% </w:t>
      </w:r>
      <w:r w:rsidR="00B12043" w:rsidRPr="004D1916">
        <w:rPr>
          <w:rFonts w:ascii="Times New Roman" w:eastAsia="Calibri" w:hAnsi="Times New Roman"/>
          <w:sz w:val="28"/>
          <w:szCs w:val="28"/>
          <w:lang w:val="en-US"/>
        </w:rPr>
        <w:t>CrI</w:t>
      </w:r>
      <w:r w:rsidR="00B12043" w:rsidRPr="00B12043">
        <w:rPr>
          <w:rFonts w:ascii="Times New Roman" w:eastAsia="Calibri" w:hAnsi="Times New Roman"/>
          <w:sz w:val="28"/>
          <w:szCs w:val="28"/>
        </w:rPr>
        <w:t xml:space="preserve"> 1,08–4,55), </w:t>
      </w:r>
      <w:r w:rsidR="00B12043" w:rsidRPr="004D1916">
        <w:rPr>
          <w:rFonts w:ascii="Times New Roman" w:eastAsia="Calibri" w:hAnsi="Times New Roman"/>
          <w:sz w:val="28"/>
          <w:szCs w:val="28"/>
        </w:rPr>
        <w:t>и</w:t>
      </w:r>
      <w:r w:rsidR="00B12043" w:rsidRPr="00B12043">
        <w:rPr>
          <w:rFonts w:ascii="Times New Roman" w:eastAsia="Calibri" w:hAnsi="Times New Roman"/>
          <w:sz w:val="28"/>
          <w:szCs w:val="28"/>
        </w:rPr>
        <w:t xml:space="preserve"> </w:t>
      </w:r>
      <w:r w:rsidR="00B12043" w:rsidRPr="004D1916">
        <w:rPr>
          <w:rFonts w:ascii="Times New Roman" w:eastAsia="Calibri" w:hAnsi="Times New Roman"/>
          <w:sz w:val="28"/>
          <w:szCs w:val="28"/>
          <w:lang w:val="en-US"/>
        </w:rPr>
        <w:t>Epi</w:t>
      </w:r>
      <w:r w:rsidR="00B12043" w:rsidRPr="00B12043">
        <w:rPr>
          <w:rFonts w:ascii="Times New Roman" w:eastAsia="Calibri" w:hAnsi="Times New Roman"/>
          <w:sz w:val="28"/>
          <w:szCs w:val="28"/>
        </w:rPr>
        <w:t>-</w:t>
      </w:r>
      <w:r w:rsidR="00B12043" w:rsidRPr="004D1916">
        <w:rPr>
          <w:rFonts w:ascii="Times New Roman" w:eastAsia="Calibri" w:hAnsi="Times New Roman"/>
          <w:sz w:val="28"/>
          <w:szCs w:val="28"/>
          <w:lang w:val="en-US"/>
        </w:rPr>
        <w:t>LASIK</w:t>
      </w:r>
      <w:r w:rsidR="00B12043" w:rsidRPr="00B12043">
        <w:rPr>
          <w:rFonts w:ascii="Times New Roman" w:eastAsiaTheme="minorHAnsi" w:hAnsi="Times New Roman"/>
          <w:sz w:val="28"/>
          <w:szCs w:val="28"/>
          <w:lang w:eastAsia="en-US"/>
        </w:rPr>
        <w:t xml:space="preserve"> (</w:t>
      </w:r>
      <w:r w:rsidR="00B12043"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Epipolis</w:t>
      </w:r>
      <w:r w:rsidR="00B12043" w:rsidRPr="00B1204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12043"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laser</w:t>
      </w:r>
      <w:r w:rsidR="00B12043" w:rsidRPr="00B1204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12043"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in</w:t>
      </w:r>
      <w:r w:rsidR="00B12043" w:rsidRPr="00B1204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12043"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situ</w:t>
      </w:r>
      <w:r w:rsidR="00B12043" w:rsidRPr="00B1204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12043" w:rsidRPr="00031487">
        <w:rPr>
          <w:rFonts w:ascii="Times New Roman" w:eastAsiaTheme="minorHAnsi" w:hAnsi="Times New Roman"/>
          <w:sz w:val="28"/>
          <w:szCs w:val="28"/>
          <w:lang w:val="en-US" w:eastAsia="en-US"/>
        </w:rPr>
        <w:t>keratomileusis</w:t>
      </w:r>
      <w:r w:rsidR="00B12043" w:rsidRPr="00B12043">
        <w:rPr>
          <w:rFonts w:ascii="Times New Roman" w:eastAsiaTheme="minorHAnsi" w:hAnsi="Times New Roman"/>
          <w:sz w:val="28"/>
          <w:szCs w:val="28"/>
          <w:lang w:eastAsia="en-US"/>
        </w:rPr>
        <w:t>)</w:t>
      </w:r>
      <w:r w:rsidR="00B12043" w:rsidRPr="00B12043">
        <w:rPr>
          <w:rFonts w:ascii="Times New Roman" w:eastAsia="Calibri" w:hAnsi="Times New Roman"/>
          <w:sz w:val="28"/>
          <w:szCs w:val="28"/>
        </w:rPr>
        <w:t xml:space="preserve"> – </w:t>
      </w:r>
      <w:r w:rsidR="00B12043" w:rsidRPr="004D1916">
        <w:rPr>
          <w:rFonts w:ascii="Times New Roman" w:eastAsia="Calibri" w:hAnsi="Times New Roman"/>
          <w:sz w:val="28"/>
          <w:szCs w:val="28"/>
        </w:rPr>
        <w:t>поверхностным</w:t>
      </w:r>
      <w:r w:rsidR="00B12043" w:rsidRPr="00B12043">
        <w:rPr>
          <w:rFonts w:ascii="Times New Roman" w:eastAsia="Calibri" w:hAnsi="Times New Roman"/>
          <w:sz w:val="28"/>
          <w:szCs w:val="28"/>
        </w:rPr>
        <w:t xml:space="preserve"> </w:t>
      </w:r>
      <w:r w:rsidR="00B12043" w:rsidRPr="004D1916">
        <w:rPr>
          <w:rFonts w:ascii="Times New Roman" w:eastAsia="Calibri" w:hAnsi="Times New Roman"/>
          <w:sz w:val="28"/>
          <w:szCs w:val="28"/>
        </w:rPr>
        <w:t>лазерным</w:t>
      </w:r>
      <w:r w:rsidR="00B12043" w:rsidRPr="00B12043">
        <w:rPr>
          <w:rFonts w:ascii="Times New Roman" w:eastAsia="Calibri" w:hAnsi="Times New Roman"/>
          <w:sz w:val="28"/>
          <w:szCs w:val="28"/>
        </w:rPr>
        <w:t xml:space="preserve"> </w:t>
      </w:r>
      <w:r w:rsidR="00B12043" w:rsidRPr="004D1916">
        <w:rPr>
          <w:rFonts w:ascii="Times New Roman" w:eastAsia="Calibri" w:hAnsi="Times New Roman"/>
          <w:sz w:val="28"/>
          <w:szCs w:val="28"/>
        </w:rPr>
        <w:t>кератомилезом</w:t>
      </w:r>
      <w:r w:rsidR="00B12043" w:rsidRPr="00B12043">
        <w:rPr>
          <w:rFonts w:ascii="Times New Roman" w:eastAsia="Calibri" w:hAnsi="Times New Roman"/>
          <w:sz w:val="28"/>
          <w:szCs w:val="28"/>
        </w:rPr>
        <w:t xml:space="preserve"> (</w:t>
      </w:r>
      <w:r w:rsidR="00B12043" w:rsidRPr="00031487">
        <w:rPr>
          <w:rFonts w:ascii="Times New Roman" w:eastAsia="Calibri" w:hAnsi="Times New Roman"/>
          <w:sz w:val="28"/>
          <w:szCs w:val="28"/>
          <w:lang w:val="en-US"/>
        </w:rPr>
        <w:t>OR</w:t>
      </w:r>
      <w:r w:rsidR="00B12043" w:rsidRPr="00B12043">
        <w:rPr>
          <w:rFonts w:ascii="Times New Roman" w:eastAsia="Calibri" w:hAnsi="Times New Roman"/>
          <w:sz w:val="28"/>
          <w:szCs w:val="28"/>
        </w:rPr>
        <w:t xml:space="preserve"> 2,74, 95% </w:t>
      </w:r>
      <w:r w:rsidR="00B12043" w:rsidRPr="00031487">
        <w:rPr>
          <w:rFonts w:ascii="Times New Roman" w:eastAsia="Calibri" w:hAnsi="Times New Roman"/>
          <w:sz w:val="28"/>
          <w:szCs w:val="28"/>
          <w:lang w:val="en-US"/>
        </w:rPr>
        <w:t>CrI</w:t>
      </w:r>
      <w:r w:rsidR="00B12043" w:rsidRPr="00B12043">
        <w:rPr>
          <w:rFonts w:ascii="Times New Roman" w:eastAsia="Calibri" w:hAnsi="Times New Roman"/>
          <w:sz w:val="28"/>
          <w:szCs w:val="28"/>
        </w:rPr>
        <w:t xml:space="preserve"> 1,11–6,20).</w:t>
      </w:r>
      <w:r w:rsidR="00602BA8" w:rsidRPr="00602BA8">
        <w:rPr>
          <w:rFonts w:ascii="Times New Roman" w:eastAsia="Calibri" w:hAnsi="Times New Roman"/>
          <w:sz w:val="28"/>
          <w:szCs w:val="28"/>
        </w:rPr>
        <w:t xml:space="preserve"> </w:t>
      </w:r>
      <w:r w:rsidR="00602BA8">
        <w:rPr>
          <w:rFonts w:ascii="Times New Roman" w:eastAsia="Calibri" w:hAnsi="Times New Roman"/>
          <w:sz w:val="28"/>
          <w:szCs w:val="28"/>
        </w:rPr>
        <w:t>По эффективности (</w:t>
      </w:r>
      <w:r w:rsidR="00602BA8">
        <w:rPr>
          <w:rFonts w:ascii="Times New Roman" w:eastAsia="Calibri" w:hAnsi="Times New Roman"/>
          <w:sz w:val="28"/>
          <w:szCs w:val="28"/>
          <w:lang w:val="en-US"/>
        </w:rPr>
        <w:t>UCVA</w:t>
      </w:r>
      <w:r w:rsidR="00602BA8">
        <w:rPr>
          <w:rFonts w:ascii="Times New Roman" w:eastAsia="Calibri" w:hAnsi="Times New Roman"/>
          <w:sz w:val="28"/>
          <w:szCs w:val="28"/>
        </w:rPr>
        <w:t xml:space="preserve"> – острота зрения без коррекции) при определении поверхности под кумулятивной кривой распределения</w:t>
      </w:r>
      <w:r w:rsidR="00F850F1">
        <w:rPr>
          <w:rFonts w:ascii="Times New Roman" w:eastAsia="Calibri" w:hAnsi="Times New Roman"/>
          <w:sz w:val="28"/>
          <w:szCs w:val="28"/>
        </w:rPr>
        <w:t xml:space="preserve"> </w:t>
      </w:r>
      <w:r w:rsidR="00F850F1" w:rsidRPr="00F850F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</w:t>
      </w:r>
      <w:r w:rsidR="00F850F1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SUCRA</w:t>
      </w:r>
      <w:r w:rsidR="00F850F1" w:rsidRPr="00F850F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</w:t>
      </w:r>
      <w:r w:rsidR="00F850F1" w:rsidRPr="00F850F1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surface</w:t>
      </w:r>
      <w:r w:rsidR="00F850F1" w:rsidRPr="00F850F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F850F1" w:rsidRPr="00F850F1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under</w:t>
      </w:r>
      <w:r w:rsidR="00F850F1" w:rsidRPr="00F850F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F850F1" w:rsidRPr="00F850F1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the</w:t>
      </w:r>
      <w:r w:rsidR="00F850F1" w:rsidRPr="00F850F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F850F1" w:rsidRPr="00F850F1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cumulative</w:t>
      </w:r>
      <w:r w:rsidR="00F850F1" w:rsidRPr="00F850F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F850F1" w:rsidRPr="00F850F1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ranking</w:t>
      </w:r>
      <w:r w:rsidR="00F850F1" w:rsidRPr="00F850F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F850F1" w:rsidRPr="00F850F1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curve</w:t>
      </w:r>
      <w:r w:rsidR="00F850F1" w:rsidRPr="00F850F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 w:rsidR="00F850F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D62C14">
        <w:rPr>
          <w:rFonts w:ascii="Times New Roman" w:eastAsia="Calibri" w:hAnsi="Times New Roman"/>
          <w:sz w:val="28"/>
          <w:szCs w:val="28"/>
        </w:rPr>
        <w:t xml:space="preserve">анализируемые методы лечения распределились (от наилучшего до наихудшего) следующим образом: </w:t>
      </w:r>
      <w:r w:rsidR="00392D63" w:rsidRPr="00392D6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femtosecond-based laser in situ keratomileusis (FS-LASIK), LASIK, small-incision lenticule extraction</w:t>
      </w:r>
      <w:r w:rsidR="00B940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(SMILE)</w:t>
      </w:r>
      <w:r w:rsidR="00392D63" w:rsidRPr="00392D6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femtosecond lenticule extraction (FLEx), photorefractive keratectomy (PRK), laser epithelial keratomileusis (LASEK), epipolis (Epi)-LASIK, transepithelial PRK (T-PRK)</w:t>
      </w:r>
      <w:r w:rsidR="00B94020" w:rsidRPr="00B940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трансэпителиальная фоторефрационная </w:t>
      </w:r>
      <w:r w:rsidR="00EC0A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кератэктомия</w:t>
      </w:r>
      <w:r w:rsidR="00392D63" w:rsidRPr="00392D6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464E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 определении предсказуемости (</w:t>
      </w:r>
      <w:r w:rsidR="005257AF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SE</w:t>
      </w:r>
      <w:r w:rsidR="005257AF" w:rsidRPr="005257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сферический эквивалент)</w:t>
      </w:r>
      <w:r w:rsidR="005257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статистически значимые различия были найдены при сравнении</w:t>
      </w:r>
      <w:r w:rsidR="005257AF" w:rsidRPr="005257AF">
        <w:rPr>
          <w:rFonts w:ascii="Times New Roman" w:hAnsi="Times New Roman"/>
          <w:color w:val="000000"/>
          <w:sz w:val="28"/>
          <w:szCs w:val="28"/>
        </w:rPr>
        <w:t xml:space="preserve"> FS-LASIK</w:t>
      </w:r>
      <w:r w:rsidR="005257AF">
        <w:rPr>
          <w:rFonts w:ascii="Times New Roman" w:hAnsi="Times New Roman"/>
          <w:color w:val="000000"/>
          <w:sz w:val="28"/>
          <w:szCs w:val="28"/>
        </w:rPr>
        <w:t xml:space="preserve"> с </w:t>
      </w:r>
      <w:r w:rsidR="005257AF" w:rsidRPr="005257AF">
        <w:rPr>
          <w:rFonts w:ascii="Times New Roman" w:hAnsi="Times New Roman"/>
          <w:color w:val="000000"/>
          <w:sz w:val="28"/>
          <w:szCs w:val="28"/>
        </w:rPr>
        <w:t>LASIK</w:t>
      </w:r>
      <w:r w:rsidR="005257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257AF" w:rsidRPr="005257AF">
        <w:rPr>
          <w:rFonts w:ascii="Times New Roman" w:hAnsi="Times New Roman"/>
          <w:color w:val="000000"/>
          <w:sz w:val="28"/>
          <w:szCs w:val="28"/>
        </w:rPr>
        <w:t>(OR</w:t>
      </w:r>
      <w:r w:rsidR="005257AF">
        <w:rPr>
          <w:rFonts w:ascii="Times New Roman" w:hAnsi="Times New Roman"/>
          <w:color w:val="000000"/>
          <w:sz w:val="28"/>
          <w:szCs w:val="28"/>
        </w:rPr>
        <w:t xml:space="preserve"> 2,</w:t>
      </w:r>
      <w:r w:rsidR="005257AF" w:rsidRPr="005257AF">
        <w:rPr>
          <w:rFonts w:ascii="Times New Roman" w:hAnsi="Times New Roman"/>
          <w:color w:val="000000"/>
          <w:sz w:val="28"/>
          <w:szCs w:val="28"/>
        </w:rPr>
        <w:t>29, 95% CrI</w:t>
      </w:r>
      <w:r w:rsidR="005257AF">
        <w:rPr>
          <w:rFonts w:ascii="Times New Roman" w:hAnsi="Times New Roman"/>
          <w:color w:val="000000"/>
          <w:sz w:val="28"/>
          <w:szCs w:val="28"/>
        </w:rPr>
        <w:t xml:space="preserve"> 1,20-4,14), PRK (OR 2,16, 95% CrI 1,15-4,</w:t>
      </w:r>
      <w:r w:rsidR="005257AF" w:rsidRPr="005257AF">
        <w:rPr>
          <w:rFonts w:ascii="Times New Roman" w:hAnsi="Times New Roman"/>
          <w:color w:val="000000"/>
          <w:sz w:val="28"/>
          <w:szCs w:val="28"/>
        </w:rPr>
        <w:t>03), LASEK (O</w:t>
      </w:r>
      <w:r w:rsidR="005257AF">
        <w:rPr>
          <w:rFonts w:ascii="Times New Roman" w:hAnsi="Times New Roman"/>
          <w:color w:val="000000"/>
          <w:sz w:val="28"/>
          <w:szCs w:val="28"/>
        </w:rPr>
        <w:t>R 2,09, 95% CrI 1,08-4,55), и Epi-LASIK (OR 2,74, 95% CrI 1,11-6,</w:t>
      </w:r>
      <w:r w:rsidR="005257AF" w:rsidRPr="005257AF">
        <w:rPr>
          <w:rFonts w:ascii="Times New Roman" w:hAnsi="Times New Roman"/>
          <w:color w:val="000000"/>
          <w:sz w:val="28"/>
          <w:szCs w:val="28"/>
        </w:rPr>
        <w:t>20)</w:t>
      </w:r>
      <w:r w:rsidR="001F4C3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F4C37" w:rsidRPr="001F4C37">
        <w:rPr>
          <w:rFonts w:ascii="Times New Roman" w:eastAsia="Calibri" w:hAnsi="Times New Roman"/>
          <w:sz w:val="28"/>
          <w:szCs w:val="28"/>
        </w:rPr>
        <w:t xml:space="preserve"> </w:t>
      </w:r>
      <w:r w:rsidR="001F4C37">
        <w:rPr>
          <w:rFonts w:ascii="Times New Roman" w:eastAsia="Calibri" w:hAnsi="Times New Roman"/>
          <w:sz w:val="28"/>
          <w:szCs w:val="28"/>
        </w:rPr>
        <w:t xml:space="preserve">При ранжировании по </w:t>
      </w:r>
      <w:r w:rsidR="001F4C37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SUCRA</w:t>
      </w:r>
      <w:r w:rsidR="001F4C37">
        <w:rPr>
          <w:rFonts w:ascii="Times New Roman" w:eastAsia="Calibri" w:hAnsi="Times New Roman"/>
          <w:sz w:val="28"/>
          <w:szCs w:val="28"/>
        </w:rPr>
        <w:t xml:space="preserve"> (от наилучшего до наихудшего) рефракционные операции распределились следующим образом</w:t>
      </w:r>
      <w:r w:rsidR="005B365C">
        <w:rPr>
          <w:rFonts w:ascii="Times New Roman" w:eastAsia="Calibri" w:hAnsi="Times New Roman"/>
          <w:sz w:val="28"/>
          <w:szCs w:val="28"/>
        </w:rPr>
        <w:t xml:space="preserve">: </w:t>
      </w:r>
      <w:r w:rsidR="005B365C" w:rsidRPr="005257AF">
        <w:rPr>
          <w:rFonts w:ascii="Times New Roman" w:hAnsi="Times New Roman"/>
          <w:color w:val="000000"/>
          <w:sz w:val="28"/>
          <w:szCs w:val="28"/>
        </w:rPr>
        <w:t>FS</w:t>
      </w:r>
      <w:r w:rsidR="005B365C" w:rsidRPr="001F4C37">
        <w:rPr>
          <w:rFonts w:ascii="Times New Roman" w:hAnsi="Times New Roman"/>
          <w:color w:val="000000"/>
          <w:sz w:val="28"/>
          <w:szCs w:val="28"/>
        </w:rPr>
        <w:t>-</w:t>
      </w:r>
      <w:r w:rsidR="005B365C" w:rsidRPr="005257AF">
        <w:rPr>
          <w:rFonts w:ascii="Times New Roman" w:hAnsi="Times New Roman"/>
          <w:color w:val="000000"/>
          <w:sz w:val="28"/>
          <w:szCs w:val="28"/>
        </w:rPr>
        <w:t>LASIK</w:t>
      </w:r>
      <w:r w:rsidR="005B365C" w:rsidRPr="001F4C3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5B365C" w:rsidRPr="005257AF">
        <w:rPr>
          <w:rFonts w:ascii="Times New Roman" w:hAnsi="Times New Roman"/>
          <w:color w:val="000000"/>
          <w:sz w:val="28"/>
          <w:szCs w:val="28"/>
        </w:rPr>
        <w:t>T</w:t>
      </w:r>
      <w:r w:rsidR="005B365C" w:rsidRPr="001F4C37">
        <w:rPr>
          <w:rFonts w:ascii="Times New Roman" w:hAnsi="Times New Roman"/>
          <w:color w:val="000000"/>
          <w:sz w:val="28"/>
          <w:szCs w:val="28"/>
        </w:rPr>
        <w:t>-</w:t>
      </w:r>
      <w:r w:rsidR="005B365C" w:rsidRPr="005257AF">
        <w:rPr>
          <w:rFonts w:ascii="Times New Roman" w:hAnsi="Times New Roman"/>
          <w:color w:val="000000"/>
          <w:sz w:val="28"/>
          <w:szCs w:val="28"/>
        </w:rPr>
        <w:t>PRK</w:t>
      </w:r>
      <w:r w:rsidR="005B365C" w:rsidRPr="001F4C3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5B365C" w:rsidRPr="005257AF">
        <w:rPr>
          <w:rFonts w:ascii="Times New Roman" w:hAnsi="Times New Roman"/>
          <w:color w:val="000000"/>
          <w:sz w:val="28"/>
          <w:szCs w:val="28"/>
        </w:rPr>
        <w:t>LASEK</w:t>
      </w:r>
      <w:r w:rsidR="005B365C" w:rsidRPr="001F4C3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5B365C" w:rsidRPr="005257AF">
        <w:rPr>
          <w:rFonts w:ascii="Times New Roman" w:hAnsi="Times New Roman"/>
          <w:color w:val="000000"/>
          <w:sz w:val="28"/>
          <w:szCs w:val="28"/>
        </w:rPr>
        <w:t>PRK</w:t>
      </w:r>
      <w:r w:rsidR="005B365C" w:rsidRPr="001F4C3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5B365C" w:rsidRPr="005257AF">
        <w:rPr>
          <w:rFonts w:ascii="Times New Roman" w:hAnsi="Times New Roman"/>
          <w:color w:val="000000"/>
          <w:sz w:val="28"/>
          <w:szCs w:val="28"/>
        </w:rPr>
        <w:t>LASIK</w:t>
      </w:r>
      <w:r w:rsidR="005B365C" w:rsidRPr="001F4C3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5B365C" w:rsidRPr="005257AF">
        <w:rPr>
          <w:rFonts w:ascii="Times New Roman" w:hAnsi="Times New Roman"/>
          <w:color w:val="000000"/>
          <w:sz w:val="28"/>
          <w:szCs w:val="28"/>
        </w:rPr>
        <w:t>Epi</w:t>
      </w:r>
      <w:r w:rsidR="005B365C" w:rsidRPr="001F4C37">
        <w:rPr>
          <w:rFonts w:ascii="Times New Roman" w:hAnsi="Times New Roman"/>
          <w:color w:val="000000"/>
          <w:sz w:val="28"/>
          <w:szCs w:val="28"/>
        </w:rPr>
        <w:t>-</w:t>
      </w:r>
      <w:r w:rsidR="005B365C" w:rsidRPr="005257AF">
        <w:rPr>
          <w:rFonts w:ascii="Times New Roman" w:hAnsi="Times New Roman"/>
          <w:color w:val="000000"/>
          <w:sz w:val="28"/>
          <w:szCs w:val="28"/>
        </w:rPr>
        <w:t>LASIK</w:t>
      </w:r>
      <w:r w:rsidR="005B365C" w:rsidRPr="001F4C3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F4C37">
        <w:rPr>
          <w:rFonts w:ascii="Times New Roman" w:eastAsia="Calibri" w:hAnsi="Times New Roman"/>
          <w:sz w:val="28"/>
          <w:szCs w:val="28"/>
        </w:rPr>
        <w:t xml:space="preserve"> </w:t>
      </w:r>
      <w:r w:rsidR="005B365C">
        <w:rPr>
          <w:rFonts w:ascii="Times New Roman" w:eastAsia="Calibri" w:hAnsi="Times New Roman"/>
          <w:sz w:val="28"/>
          <w:szCs w:val="28"/>
        </w:rPr>
        <w:t xml:space="preserve">При сравнении по безопасности </w:t>
      </w:r>
      <w:r w:rsidR="005B365C" w:rsidRPr="005257AF">
        <w:rPr>
          <w:rFonts w:ascii="Times New Roman" w:hAnsi="Times New Roman"/>
          <w:color w:val="000000"/>
          <w:sz w:val="28"/>
          <w:szCs w:val="28"/>
        </w:rPr>
        <w:t>(best spectacle-corrected visual acuity</w:t>
      </w:r>
      <w:r w:rsidR="005B365C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="005B365C">
        <w:rPr>
          <w:rFonts w:ascii="Times New Roman" w:eastAsia="Calibri" w:hAnsi="Times New Roman"/>
          <w:sz w:val="28"/>
          <w:szCs w:val="28"/>
        </w:rPr>
        <w:t xml:space="preserve">лучшая корригированная острота зрения) статистически значимые различия не были обнаружены. </w:t>
      </w:r>
      <w:r w:rsidR="002B672F">
        <w:rPr>
          <w:rFonts w:ascii="Times New Roman" w:eastAsia="Calibri" w:hAnsi="Times New Roman"/>
          <w:sz w:val="28"/>
          <w:szCs w:val="28"/>
        </w:rPr>
        <w:t>При сравнении послеоперационных аберраций высокого порядка</w:t>
      </w:r>
      <w:r w:rsidR="002B672F" w:rsidRPr="002B672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B672F">
        <w:rPr>
          <w:rFonts w:ascii="Times New Roman" w:hAnsi="Times New Roman"/>
          <w:color w:val="000000"/>
          <w:sz w:val="28"/>
          <w:szCs w:val="28"/>
        </w:rPr>
        <w:t xml:space="preserve">(higher-order aberrations – </w:t>
      </w:r>
      <w:r w:rsidR="002B672F" w:rsidRPr="005257AF">
        <w:rPr>
          <w:rFonts w:ascii="Times New Roman" w:hAnsi="Times New Roman"/>
          <w:color w:val="000000"/>
          <w:sz w:val="28"/>
          <w:szCs w:val="28"/>
        </w:rPr>
        <w:t>HOAs)</w:t>
      </w:r>
      <w:r w:rsidR="002B672F">
        <w:rPr>
          <w:rFonts w:ascii="Times New Roman" w:hAnsi="Times New Roman"/>
          <w:color w:val="000000"/>
          <w:sz w:val="28"/>
          <w:szCs w:val="28"/>
        </w:rPr>
        <w:t xml:space="preserve"> и контрастной чувствительности (</w:t>
      </w:r>
      <w:r w:rsidR="002B672F" w:rsidRPr="005257AF">
        <w:rPr>
          <w:rFonts w:ascii="Times New Roman" w:hAnsi="Times New Roman"/>
          <w:color w:val="000000"/>
          <w:sz w:val="28"/>
          <w:szCs w:val="28"/>
        </w:rPr>
        <w:t>contrast sensitivity</w:t>
      </w:r>
      <w:r w:rsidR="002B672F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="002B672F" w:rsidRPr="005257AF">
        <w:rPr>
          <w:rFonts w:ascii="Times New Roman" w:hAnsi="Times New Roman"/>
          <w:color w:val="000000"/>
          <w:sz w:val="28"/>
          <w:szCs w:val="28"/>
        </w:rPr>
        <w:t>CS)</w:t>
      </w:r>
      <w:r w:rsidR="002B672F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2B672F">
        <w:rPr>
          <w:rFonts w:ascii="Times New Roman" w:eastAsia="Calibri" w:hAnsi="Times New Roman"/>
          <w:sz w:val="28"/>
          <w:szCs w:val="28"/>
        </w:rPr>
        <w:t>статистически значимые различия между анализируемыми методами лечения не были найдены. Таким образом,</w:t>
      </w:r>
      <w:r w:rsidR="00E87D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результаты </w:t>
      </w:r>
      <w:r w:rsidR="00E87DB5"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систематического </w:t>
      </w:r>
      <w:r w:rsidR="00E87DB5"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обзора и сетевого мета-анализа</w:t>
      </w:r>
      <w:r w:rsidR="00E87D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показали отсутствие ста</w:t>
      </w:r>
      <w:r w:rsidR="004455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тистически значимых различий в </w:t>
      </w:r>
      <w:r w:rsidR="00E87D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эффективности, безопасности  и</w:t>
      </w:r>
      <w:r w:rsidR="004455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качестве зрения </w:t>
      </w:r>
      <w:r w:rsidR="004455F9" w:rsidRPr="005257AF">
        <w:rPr>
          <w:rFonts w:ascii="Times New Roman" w:hAnsi="Times New Roman"/>
          <w:color w:val="000000"/>
          <w:sz w:val="28"/>
          <w:szCs w:val="28"/>
        </w:rPr>
        <w:t>(HOAs and CS)</w:t>
      </w:r>
      <w:r w:rsidR="00445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87D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 сравнительном анализе различных видов рефракционных операций</w:t>
      </w:r>
      <w:r w:rsidR="004455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Среди всех сравниваемых операций операция </w:t>
      </w:r>
      <w:r w:rsidR="004455F9" w:rsidRPr="005257AF">
        <w:rPr>
          <w:rFonts w:ascii="Times New Roman" w:hAnsi="Times New Roman"/>
          <w:color w:val="000000"/>
          <w:sz w:val="28"/>
          <w:szCs w:val="28"/>
        </w:rPr>
        <w:t>FS-LASIK</w:t>
      </w:r>
      <w:r w:rsidR="004455F9">
        <w:rPr>
          <w:rFonts w:ascii="Times New Roman" w:hAnsi="Times New Roman"/>
          <w:color w:val="000000"/>
          <w:sz w:val="28"/>
          <w:szCs w:val="28"/>
        </w:rPr>
        <w:t xml:space="preserve"> отличилась лучшей предсказуемостью </w:t>
      </w:r>
      <w:r w:rsidR="004455F9" w:rsidRPr="004D1916">
        <w:rPr>
          <w:rFonts w:ascii="Times New Roman" w:eastAsia="Calibri" w:hAnsi="Times New Roman"/>
          <w:sz w:val="28"/>
          <w:szCs w:val="28"/>
        </w:rPr>
        <w:t>[</w:t>
      </w:r>
      <w:r w:rsidR="004455F9">
        <w:rPr>
          <w:rFonts w:ascii="Times New Roman" w:eastAsia="Calibri" w:hAnsi="Times New Roman"/>
          <w:sz w:val="28"/>
          <w:szCs w:val="28"/>
        </w:rPr>
        <w:t>6</w:t>
      </w:r>
      <w:r w:rsidR="004455F9" w:rsidRPr="004D1916">
        <w:rPr>
          <w:rFonts w:ascii="Times New Roman" w:eastAsia="Calibri" w:hAnsi="Times New Roman"/>
          <w:sz w:val="28"/>
          <w:szCs w:val="28"/>
        </w:rPr>
        <w:t>].</w:t>
      </w:r>
    </w:p>
    <w:p w:rsidR="004D1916" w:rsidRPr="004D1916" w:rsidRDefault="004D1916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D1916">
        <w:rPr>
          <w:rFonts w:ascii="Times New Roman" w:hAnsi="Times New Roman"/>
          <w:color w:val="000000"/>
          <w:sz w:val="28"/>
          <w:szCs w:val="28"/>
        </w:rPr>
        <w:t>Исследование источников данных, включая PubMed, Medline, EMBASE и Cochrane Controlled Trials Register, для выявления потенциально релевантных проспективных рандомизированных контролируемых испытаний было проведено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Zhang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Z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H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и соавторами, с целью определения различий в эффективности, точности, безопасности и изменениях аберраций после операций фемтоЛАСИК и </w:t>
      </w:r>
      <w:r w:rsidRPr="004D1916">
        <w:rPr>
          <w:rFonts w:ascii="Times New Roman" w:hAnsi="Times New Roman"/>
          <w:color w:val="000000"/>
          <w:sz w:val="28"/>
          <w:szCs w:val="28"/>
        </w:rPr>
        <w:t>ЛАСИК с</w:t>
      </w:r>
      <w:r w:rsidR="009074B4">
        <w:rPr>
          <w:rFonts w:ascii="Times New Roman" w:hAnsi="Times New Roman"/>
          <w:color w:val="000000"/>
          <w:sz w:val="28"/>
          <w:szCs w:val="28"/>
        </w:rPr>
        <w:t xml:space="preserve"> применением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механическ</w:t>
      </w:r>
      <w:r w:rsidR="009074B4">
        <w:rPr>
          <w:rFonts w:ascii="Times New Roman" w:hAnsi="Times New Roman"/>
          <w:color w:val="000000"/>
          <w:sz w:val="28"/>
          <w:szCs w:val="28"/>
        </w:rPr>
        <w:t>ого микрокератома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при лечении миопии. Основными критериями оценки явились эффективность (о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строта зрения без коррекции для дали –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Uncorrected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distance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visual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acuity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–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UDVA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</w:rPr>
        <w:t>≥20/20), точность (среднее значение сферического эквивалента ±0.50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дптр) и безопасность (потеря 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≥2 строк 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максимально корригированной остроты зрения для дали –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corrected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distance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visual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acuity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–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CDVA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). Аберрации и послеоперационные осложнения явились дополнительными критериями оценки. Семь проспективных рандомизированных контролируемых испытаний, описывающих 577 глаз с миопией были включены в данный метаанализ. Через 6 месяцев и больше периода наблюдения после операций не были обнаружены значительные различия в эффективности </w:t>
      </w:r>
      <w:r w:rsidRPr="004D1916">
        <w:rPr>
          <w:rFonts w:ascii="Times New Roman" w:hAnsi="Times New Roman"/>
          <w:color w:val="000000"/>
          <w:sz w:val="28"/>
          <w:szCs w:val="28"/>
        </w:rPr>
        <w:t>(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odds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ratio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[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OR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], 1,17; 95%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confidence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interval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[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CI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], 0,40 до 3,42;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4D1916">
        <w:rPr>
          <w:rFonts w:ascii="Times New Roman" w:hAnsi="Times New Roman"/>
          <w:color w:val="000000"/>
          <w:sz w:val="28"/>
          <w:szCs w:val="28"/>
        </w:rPr>
        <w:t>=0,78), точности (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OR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, 1,69; 95%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CI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, 0,68 до 4,20;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4D1916">
        <w:rPr>
          <w:rFonts w:ascii="Times New Roman" w:hAnsi="Times New Roman"/>
          <w:color w:val="000000"/>
          <w:sz w:val="28"/>
          <w:szCs w:val="28"/>
        </w:rPr>
        <w:t>=0,26), и безопасности (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OR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, 7,37; 95%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CI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, 0,37 до 147,61;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4D1916">
        <w:rPr>
          <w:rFonts w:ascii="Times New Roman" w:hAnsi="Times New Roman"/>
          <w:color w:val="000000"/>
          <w:sz w:val="28"/>
          <w:szCs w:val="28"/>
        </w:rPr>
        <w:t>=0,19). После операции фемтоЛАСИК послеоперационные аберрации в целом (среднее различие -0,03 μ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m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; 95%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CI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, -0,05 до -0,01;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4D1916">
        <w:rPr>
          <w:rFonts w:ascii="Times New Roman" w:hAnsi="Times New Roman"/>
          <w:color w:val="000000"/>
          <w:sz w:val="28"/>
          <w:szCs w:val="28"/>
        </w:rPr>
        <w:t>=0,002) и сферические аберрации (среднее различие -0,02 μ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m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; 95%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CI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, -0,03 до -0,01;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&lt;0,00001) были значительно ниже. В соответствии с данными метаанализа </w:t>
      </w:r>
      <w:r w:rsidR="009074B4">
        <w:rPr>
          <w:rFonts w:ascii="Times New Roman" w:hAnsi="Times New Roman"/>
          <w:color w:val="000000"/>
          <w:sz w:val="28"/>
          <w:szCs w:val="28"/>
        </w:rPr>
        <w:t xml:space="preserve">операция </w:t>
      </w:r>
      <w:r w:rsidRPr="004D1916">
        <w:rPr>
          <w:rFonts w:ascii="Times New Roman" w:hAnsi="Times New Roman"/>
          <w:color w:val="000000"/>
          <w:sz w:val="28"/>
          <w:szCs w:val="28"/>
        </w:rPr>
        <w:t>фемтоЛАСИК по эффективности, точности и безопасности не имел</w:t>
      </w:r>
      <w:r w:rsidR="009074B4">
        <w:rPr>
          <w:rFonts w:ascii="Times New Roman" w:hAnsi="Times New Roman"/>
          <w:color w:val="000000"/>
          <w:sz w:val="28"/>
          <w:szCs w:val="28"/>
        </w:rPr>
        <w:t>а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преимуществ перед</w:t>
      </w:r>
      <w:r w:rsidR="009074B4">
        <w:rPr>
          <w:rFonts w:ascii="Times New Roman" w:hAnsi="Times New Roman"/>
          <w:color w:val="000000"/>
          <w:sz w:val="28"/>
          <w:szCs w:val="28"/>
        </w:rPr>
        <w:t xml:space="preserve"> операцией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ЛАСИК с</w:t>
      </w:r>
      <w:r w:rsidR="009074B4">
        <w:rPr>
          <w:rFonts w:ascii="Times New Roman" w:hAnsi="Times New Roman"/>
          <w:color w:val="000000"/>
          <w:sz w:val="28"/>
          <w:szCs w:val="28"/>
        </w:rPr>
        <w:t xml:space="preserve"> применением механического микрокератома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. Однако операции фемтоЛАСИК могут индуцировать меньше аберраций </w:t>
      </w:r>
      <w:r w:rsidRPr="004D1916">
        <w:rPr>
          <w:rFonts w:ascii="Times New Roman" w:eastAsia="Calibri" w:hAnsi="Times New Roman"/>
          <w:sz w:val="28"/>
          <w:szCs w:val="28"/>
        </w:rPr>
        <w:t>[</w:t>
      </w:r>
      <w:r w:rsidR="006C67EA">
        <w:rPr>
          <w:rFonts w:ascii="Times New Roman" w:eastAsia="Calibri" w:hAnsi="Times New Roman"/>
          <w:sz w:val="28"/>
          <w:szCs w:val="28"/>
        </w:rPr>
        <w:t>7</w:t>
      </w:r>
      <w:r w:rsidRPr="004D1916">
        <w:rPr>
          <w:rFonts w:ascii="Times New Roman" w:eastAsia="Calibri" w:hAnsi="Times New Roman"/>
          <w:sz w:val="28"/>
          <w:szCs w:val="28"/>
        </w:rPr>
        <w:t>].</w:t>
      </w:r>
    </w:p>
    <w:p w:rsidR="004D1916" w:rsidRPr="004D1916" w:rsidRDefault="004D1916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D1916">
        <w:rPr>
          <w:rFonts w:ascii="Times New Roman" w:eastAsia="Calibri" w:hAnsi="Times New Roman"/>
          <w:sz w:val="28"/>
          <w:szCs w:val="28"/>
        </w:rPr>
        <w:t xml:space="preserve">Исследование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Kasetsuwan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N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и соавторов продемонстрировало похожие результаты </w:t>
      </w:r>
      <w:r w:rsidRPr="004D1916">
        <w:rPr>
          <w:rFonts w:ascii="Times New Roman" w:eastAsia="Calibri" w:hAnsi="Times New Roman"/>
          <w:sz w:val="28"/>
          <w:szCs w:val="28"/>
        </w:rPr>
        <w:t>[</w:t>
      </w:r>
      <w:r w:rsidR="006C67EA">
        <w:rPr>
          <w:rFonts w:ascii="Times New Roman" w:eastAsia="Calibri" w:hAnsi="Times New Roman"/>
          <w:sz w:val="28"/>
          <w:szCs w:val="28"/>
        </w:rPr>
        <w:t>8</w:t>
      </w:r>
      <w:r w:rsidRPr="004D1916">
        <w:rPr>
          <w:rFonts w:ascii="Times New Roman" w:eastAsia="Calibri" w:hAnsi="Times New Roman"/>
          <w:sz w:val="28"/>
          <w:szCs w:val="28"/>
        </w:rPr>
        <w:t>]. В исследование были включены пациенты с умеренной и высокой степенью миопии, где ретроспективно проанализированы данные 199 глаз 110 пациентов, которым произведена операция фемтоЛАСИК (</w:t>
      </w:r>
      <w:r w:rsidRPr="004D1916">
        <w:rPr>
          <w:rFonts w:ascii="Times New Roman" w:eastAsia="Calibri" w:hAnsi="Times New Roman"/>
          <w:sz w:val="28"/>
          <w:szCs w:val="28"/>
          <w:lang w:val="en-US"/>
        </w:rPr>
        <w:t>FS</w:t>
      </w:r>
      <w:r w:rsidRPr="004D1916">
        <w:rPr>
          <w:rFonts w:ascii="Times New Roman" w:eastAsia="Calibri" w:hAnsi="Times New Roman"/>
          <w:sz w:val="28"/>
          <w:szCs w:val="28"/>
        </w:rPr>
        <w:t>) и 157 глаз 86 пациентов,  которым произведена операция ЛАСИК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="009074B4">
        <w:rPr>
          <w:rFonts w:ascii="Times New Roman" w:hAnsi="Times New Roman"/>
          <w:color w:val="000000"/>
          <w:sz w:val="28"/>
          <w:szCs w:val="28"/>
        </w:rPr>
        <w:t xml:space="preserve"> применением механического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микрокератомом</w:t>
      </w:r>
      <w:r w:rsidR="009074B4">
        <w:rPr>
          <w:rFonts w:ascii="Times New Roman" w:hAnsi="Times New Roman"/>
          <w:color w:val="000000"/>
          <w:sz w:val="28"/>
          <w:szCs w:val="28"/>
        </w:rPr>
        <w:t>а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sz w:val="28"/>
          <w:szCs w:val="28"/>
        </w:rPr>
        <w:t>(</w:t>
      </w:r>
      <w:r w:rsidRPr="004D1916">
        <w:rPr>
          <w:rFonts w:ascii="Times New Roman" w:eastAsia="Calibri" w:hAnsi="Times New Roman"/>
          <w:sz w:val="28"/>
          <w:szCs w:val="28"/>
          <w:lang w:val="en-US"/>
        </w:rPr>
        <w:t>MK</w:t>
      </w:r>
      <w:r w:rsidRPr="004D1916">
        <w:rPr>
          <w:rFonts w:ascii="Times New Roman" w:eastAsia="Calibri" w:hAnsi="Times New Roman"/>
          <w:sz w:val="28"/>
          <w:szCs w:val="28"/>
        </w:rPr>
        <w:t xml:space="preserve">). Через 3 месяца после </w:t>
      </w:r>
      <w:r w:rsidRPr="004D1916">
        <w:rPr>
          <w:rFonts w:ascii="Times New Roman" w:eastAsia="Calibri" w:hAnsi="Times New Roman"/>
          <w:sz w:val="28"/>
          <w:szCs w:val="28"/>
        </w:rPr>
        <w:lastRenderedPageBreak/>
        <w:t xml:space="preserve">операции у большинства глаз </w:t>
      </w:r>
      <w:r w:rsidRPr="004D1916">
        <w:rPr>
          <w:rFonts w:ascii="Times New Roman" w:eastAsia="Calibri" w:hAnsi="Times New Roman"/>
          <w:sz w:val="28"/>
          <w:szCs w:val="28"/>
          <w:lang w:val="en-US"/>
        </w:rPr>
        <w:t>FS</w:t>
      </w:r>
      <w:r w:rsidRPr="004D1916">
        <w:rPr>
          <w:rFonts w:ascii="Times New Roman" w:eastAsia="Calibri" w:hAnsi="Times New Roman"/>
          <w:sz w:val="28"/>
          <w:szCs w:val="28"/>
        </w:rPr>
        <w:t xml:space="preserve"> группы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</w:rPr>
        <w:t>значение о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строты зрения без коррекции для дали –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Uncorrected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distance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visual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acuity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–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UDVA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составило 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20/40 и лучше по сравнению с </w:t>
      </w:r>
      <w:r w:rsidRPr="004D1916">
        <w:rPr>
          <w:rFonts w:ascii="Times New Roman" w:eastAsia="Calibri" w:hAnsi="Times New Roman"/>
          <w:sz w:val="28"/>
          <w:szCs w:val="28"/>
          <w:lang w:val="en-US"/>
        </w:rPr>
        <w:t>MK</w:t>
      </w:r>
      <w:r w:rsidRPr="004D1916">
        <w:rPr>
          <w:rFonts w:ascii="Times New Roman" w:eastAsia="Calibri" w:hAnsi="Times New Roman"/>
          <w:sz w:val="28"/>
          <w:szCs w:val="28"/>
        </w:rPr>
        <w:t xml:space="preserve"> группой </w:t>
      </w:r>
      <w:r w:rsidRPr="004D1916">
        <w:rPr>
          <w:rFonts w:ascii="Times New Roman" w:hAnsi="Times New Roman"/>
          <w:color w:val="000000"/>
          <w:sz w:val="28"/>
          <w:szCs w:val="28"/>
        </w:rPr>
        <w:t>(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RR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=1,01; 95%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confidence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interval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[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CI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], 0,97-1,05;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 = 0.58); значительно больше глаз </w:t>
      </w:r>
      <w:r w:rsidRPr="004D1916">
        <w:rPr>
          <w:rFonts w:ascii="Times New Roman" w:eastAsia="Calibri" w:hAnsi="Times New Roman"/>
          <w:sz w:val="28"/>
          <w:szCs w:val="28"/>
          <w:lang w:val="en-US"/>
        </w:rPr>
        <w:t>FS</w:t>
      </w:r>
      <w:r w:rsidRPr="004D1916">
        <w:rPr>
          <w:rFonts w:ascii="Times New Roman" w:eastAsia="Calibri" w:hAnsi="Times New Roman"/>
          <w:sz w:val="28"/>
          <w:szCs w:val="28"/>
        </w:rPr>
        <w:t xml:space="preserve"> группы имели значение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UDVA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</w:rPr>
        <w:t>20/20 и лучше (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RR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=1,26;  95%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CI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, 1,08-1,48,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 = 0.003). Частота кровотечения во время операции составила 5% и 36,7%, соответственно, в </w:t>
      </w:r>
      <w:r w:rsidRPr="004D1916">
        <w:rPr>
          <w:rFonts w:ascii="Times New Roman" w:eastAsia="Calibri" w:hAnsi="Times New Roman"/>
          <w:sz w:val="28"/>
          <w:szCs w:val="28"/>
          <w:lang w:val="en-US"/>
        </w:rPr>
        <w:t>FS</w:t>
      </w:r>
      <w:r w:rsidRPr="004D1916">
        <w:rPr>
          <w:rFonts w:ascii="Times New Roman" w:eastAsia="Calibri" w:hAnsi="Times New Roman"/>
          <w:sz w:val="28"/>
          <w:szCs w:val="28"/>
        </w:rPr>
        <w:t xml:space="preserve"> и </w:t>
      </w:r>
      <w:r w:rsidRPr="004D1916">
        <w:rPr>
          <w:rFonts w:ascii="Times New Roman" w:eastAsia="Calibri" w:hAnsi="Times New Roman"/>
          <w:sz w:val="28"/>
          <w:szCs w:val="28"/>
          <w:lang w:val="en-US"/>
        </w:rPr>
        <w:t>MK</w:t>
      </w:r>
      <w:r w:rsidRPr="004D1916">
        <w:rPr>
          <w:rFonts w:ascii="Times New Roman" w:eastAsia="Calibri" w:hAnsi="Times New Roman"/>
          <w:sz w:val="28"/>
          <w:szCs w:val="28"/>
        </w:rPr>
        <w:t xml:space="preserve"> группах. Значительные различия в предсказуемости рефракции по сферическому компоненту не были обнаружены: 0,5 дптр </w:t>
      </w:r>
      <w:r w:rsidRPr="004D1916">
        <w:rPr>
          <w:rFonts w:ascii="Times New Roman" w:hAnsi="Times New Roman"/>
          <w:color w:val="000000"/>
          <w:sz w:val="28"/>
          <w:szCs w:val="28"/>
        </w:rPr>
        <w:t>(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FS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, 72%;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MK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, 63%)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and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1,0 дптр (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FS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, 90%;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MK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, 86%). В обеих группах наблюдалась хорошая устойчивость клинического эффекта через 3 месяца после операции. Индекс эффективности составил 113.4% в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FS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группе; 102.5% в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MK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группе через 3 месяца после операции (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 &lt; 0.05). Индекс безопасности составил 116.4% и 108.2%, соответственно, в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FS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MK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группах через 3 месяца после операции. Оба метода эффективны, безопасны, предсказуемы и обеспечивают устойчивый клинический эффект после операции. Индексы эффективности и безопасности показали наибольшую эффективность и безопасность операции</w:t>
      </w:r>
      <w:r w:rsidRPr="004D1916">
        <w:rPr>
          <w:rFonts w:ascii="Times New Roman" w:eastAsia="Calibri" w:hAnsi="Times New Roman"/>
          <w:sz w:val="28"/>
          <w:szCs w:val="28"/>
        </w:rPr>
        <w:t xml:space="preserve"> фемтоЛАСИК по сравнению с операцией ЛАСИК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="009074B4">
        <w:rPr>
          <w:rFonts w:ascii="Times New Roman" w:hAnsi="Times New Roman"/>
          <w:color w:val="000000"/>
          <w:sz w:val="28"/>
          <w:szCs w:val="28"/>
        </w:rPr>
        <w:t xml:space="preserve"> применением механического микрокератома</w:t>
      </w:r>
      <w:r w:rsidRPr="004D1916">
        <w:rPr>
          <w:rFonts w:ascii="Times New Roman" w:hAnsi="Times New Roman"/>
          <w:color w:val="000000"/>
          <w:sz w:val="28"/>
          <w:szCs w:val="28"/>
        </w:rPr>
        <w:t>.</w:t>
      </w:r>
    </w:p>
    <w:p w:rsidR="004D1916" w:rsidRPr="004D1916" w:rsidRDefault="004D1916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Ретроспективный анализ медицинской документации 2485 глаз 1309 пациентов с миопией и миопическим астигматизмом до операции, во время операции и через 12 месяцев после операции, которым произведены операции фемтоЛАСИК и 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ЛАСИК с </w:t>
      </w:r>
      <w:r w:rsidR="009074B4">
        <w:rPr>
          <w:rFonts w:ascii="Times New Roman" w:hAnsi="Times New Roman"/>
          <w:color w:val="000000"/>
          <w:sz w:val="28"/>
          <w:szCs w:val="28"/>
        </w:rPr>
        <w:t xml:space="preserve">применением </w:t>
      </w:r>
      <w:r w:rsidRPr="004D1916">
        <w:rPr>
          <w:rFonts w:ascii="Times New Roman" w:hAnsi="Times New Roman"/>
          <w:color w:val="000000"/>
          <w:sz w:val="28"/>
          <w:szCs w:val="28"/>
        </w:rPr>
        <w:t>механическ</w:t>
      </w:r>
      <w:r w:rsidR="009074B4">
        <w:rPr>
          <w:rFonts w:ascii="Times New Roman" w:hAnsi="Times New Roman"/>
          <w:color w:val="000000"/>
          <w:sz w:val="28"/>
          <w:szCs w:val="28"/>
        </w:rPr>
        <w:t>ого микрокератома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показал лучшую предсказуемость операции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фемтоЛАСИК по сравнению с операцией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ЛАСИК с</w:t>
      </w:r>
      <w:r w:rsidR="009074B4">
        <w:rPr>
          <w:rFonts w:ascii="Times New Roman" w:hAnsi="Times New Roman"/>
          <w:color w:val="000000"/>
          <w:sz w:val="28"/>
          <w:szCs w:val="28"/>
        </w:rPr>
        <w:t xml:space="preserve"> применением </w:t>
      </w:r>
      <w:r w:rsidRPr="004D1916">
        <w:rPr>
          <w:rFonts w:ascii="Times New Roman" w:hAnsi="Times New Roman"/>
          <w:color w:val="000000"/>
          <w:sz w:val="28"/>
          <w:szCs w:val="28"/>
        </w:rPr>
        <w:t>механическ</w:t>
      </w:r>
      <w:r w:rsidR="009074B4">
        <w:rPr>
          <w:rFonts w:ascii="Times New Roman" w:hAnsi="Times New Roman"/>
          <w:color w:val="000000"/>
          <w:sz w:val="28"/>
          <w:szCs w:val="28"/>
        </w:rPr>
        <w:t>ого микрокератома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sz w:val="28"/>
          <w:szCs w:val="28"/>
        </w:rPr>
        <w:t>[</w:t>
      </w:r>
      <w:r w:rsidR="006C67EA">
        <w:rPr>
          <w:rFonts w:ascii="Times New Roman" w:eastAsia="Calibri" w:hAnsi="Times New Roman"/>
          <w:sz w:val="28"/>
          <w:szCs w:val="28"/>
        </w:rPr>
        <w:t>9</w:t>
      </w:r>
      <w:r w:rsidRPr="004D1916">
        <w:rPr>
          <w:rFonts w:ascii="Times New Roman" w:eastAsia="Calibri" w:hAnsi="Times New Roman"/>
          <w:sz w:val="28"/>
          <w:szCs w:val="28"/>
        </w:rPr>
        <w:t>].</w:t>
      </w:r>
    </w:p>
    <w:p w:rsidR="004D1916" w:rsidRPr="004D1916" w:rsidRDefault="004D1916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D1916">
        <w:rPr>
          <w:rFonts w:ascii="Times New Roman" w:eastAsia="Calibri" w:hAnsi="Times New Roman"/>
          <w:sz w:val="28"/>
          <w:szCs w:val="28"/>
        </w:rPr>
        <w:t xml:space="preserve">Лучшая предсказуемость и обеспечение более стойкого клинического эффекта через 6 месяцев после операции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фемтоЛАСИК по сравнению с операцией 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ЛАСИК с </w:t>
      </w:r>
      <w:r w:rsidR="009074B4">
        <w:rPr>
          <w:rFonts w:ascii="Times New Roman" w:hAnsi="Times New Roman"/>
          <w:color w:val="000000"/>
          <w:sz w:val="28"/>
          <w:szCs w:val="28"/>
        </w:rPr>
        <w:t>применением механического микрокератома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показана результатами исследования, включившего 125 глаз с гиперметропией </w:t>
      </w:r>
      <w:r w:rsidRPr="004D1916">
        <w:rPr>
          <w:rFonts w:ascii="Times New Roman" w:eastAsia="Calibri" w:hAnsi="Times New Roman"/>
          <w:sz w:val="28"/>
          <w:szCs w:val="28"/>
        </w:rPr>
        <w:t>[</w:t>
      </w:r>
      <w:r w:rsidR="006C67EA">
        <w:rPr>
          <w:rFonts w:ascii="Times New Roman" w:eastAsia="Calibri" w:hAnsi="Times New Roman"/>
          <w:sz w:val="28"/>
          <w:szCs w:val="28"/>
        </w:rPr>
        <w:t>10</w:t>
      </w:r>
      <w:r w:rsidRPr="004D1916">
        <w:rPr>
          <w:rFonts w:ascii="Times New Roman" w:eastAsia="Calibri" w:hAnsi="Times New Roman"/>
          <w:sz w:val="28"/>
          <w:szCs w:val="28"/>
        </w:rPr>
        <w:t>].</w:t>
      </w:r>
    </w:p>
    <w:p w:rsidR="004D1916" w:rsidRPr="004D1916" w:rsidRDefault="004D1916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D1916">
        <w:rPr>
          <w:rFonts w:ascii="Times New Roman" w:eastAsia="Calibri" w:hAnsi="Times New Roman"/>
          <w:sz w:val="28"/>
          <w:szCs w:val="28"/>
        </w:rPr>
        <w:t xml:space="preserve">Результаты метаанализа, включившего 245 пациентов, которым произведены операции фемтоЛАСИК и экстракция лентикулы через малый разрез –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SMILE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по поводу миопии показали низкую чувствительность центральной части роговицы после операции</w:t>
      </w:r>
      <w:r w:rsidRPr="004D1916">
        <w:rPr>
          <w:rFonts w:ascii="Times New Roman" w:eastAsia="Calibri" w:hAnsi="Times New Roman"/>
          <w:sz w:val="28"/>
          <w:szCs w:val="28"/>
        </w:rPr>
        <w:t xml:space="preserve"> фемтоЛАСИК по сравнению с операцией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SMILE</w:t>
      </w:r>
      <w:r w:rsidRPr="004D1916">
        <w:rPr>
          <w:rFonts w:ascii="Times New Roman" w:eastAsia="Calibri" w:hAnsi="Times New Roman"/>
          <w:sz w:val="28"/>
          <w:szCs w:val="28"/>
        </w:rPr>
        <w:t xml:space="preserve">,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WMD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 = -17,35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mm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, 95%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CI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: -26,54 до -8,16,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&lt;0,001;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WMD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 = -17,52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mm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, 95 %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CI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: -25,10 до -9,94,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&lt;0,001;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WMD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 = -14,64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mm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, 95%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CI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: -20,08 до -9,21,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&lt;0,001, соответственно, через 1 неделю, 1 месяц и 3 месяца после операции </w:t>
      </w:r>
      <w:r w:rsidRPr="004D1916">
        <w:rPr>
          <w:rFonts w:ascii="Times New Roman" w:eastAsia="Calibri" w:hAnsi="Times New Roman"/>
          <w:sz w:val="28"/>
          <w:szCs w:val="28"/>
        </w:rPr>
        <w:t>[1</w:t>
      </w:r>
      <w:r w:rsidR="006C67EA">
        <w:rPr>
          <w:rFonts w:ascii="Times New Roman" w:eastAsia="Calibri" w:hAnsi="Times New Roman"/>
          <w:sz w:val="28"/>
          <w:szCs w:val="28"/>
        </w:rPr>
        <w:t>1</w:t>
      </w:r>
      <w:r w:rsidRPr="004D1916">
        <w:rPr>
          <w:rFonts w:ascii="Times New Roman" w:eastAsia="Calibri" w:hAnsi="Times New Roman"/>
          <w:sz w:val="28"/>
          <w:szCs w:val="28"/>
        </w:rPr>
        <w:t>].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Однако через 6 месяцев после операции  </w:t>
      </w:r>
      <w:r w:rsidRPr="004D1916">
        <w:rPr>
          <w:rFonts w:ascii="Times New Roman" w:hAnsi="Times New Roman"/>
          <w:color w:val="000000"/>
          <w:sz w:val="28"/>
          <w:szCs w:val="28"/>
        </w:rPr>
        <w:lastRenderedPageBreak/>
        <w:t>чувствительность центральной части роговицы была одинаковой после операций</w:t>
      </w:r>
      <w:r w:rsidRPr="004D1916">
        <w:rPr>
          <w:rFonts w:ascii="Times New Roman" w:eastAsia="Calibri" w:hAnsi="Times New Roman"/>
          <w:sz w:val="28"/>
          <w:szCs w:val="28"/>
        </w:rPr>
        <w:t xml:space="preserve"> фемтоЛАСИК и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SMILE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WMD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 = -2,02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mm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, 95%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CI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: -4,23 до 0,19,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4D1916">
        <w:rPr>
          <w:rFonts w:ascii="Times New Roman" w:hAnsi="Times New Roman"/>
          <w:color w:val="000000"/>
          <w:sz w:val="28"/>
          <w:szCs w:val="28"/>
        </w:rPr>
        <w:t> = 0,074).</w:t>
      </w:r>
    </w:p>
    <w:p w:rsidR="004D1916" w:rsidRPr="004D1916" w:rsidRDefault="004D1916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eastAsia="Calibri" w:hAnsi="Times New Roman"/>
          <w:color w:val="131413"/>
          <w:sz w:val="28"/>
          <w:szCs w:val="28"/>
        </w:rPr>
      </w:pP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Xiaoqin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Chen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,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Yan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Wang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,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Jiamei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Zhang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,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Shun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>-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nan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Yang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,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Xiaojing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Li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,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Lin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Zhang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описали сравнительную оценку клинической эффективности операций SMILE (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small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incision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lenticule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extraction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) – экстракция лентикулы через малый разрез и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WFG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FS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>-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LASIK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(wavefront-guided femtosecond laser-assisted in situ keratomileusis) –ФЕМТОЛАСИК с применением волнового фронта при лечении миопии. В исследование вошли 65 глаз 38 пациентов, которым ранее была произведена операция SMILE и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WFG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FS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>-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LASIK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по поводу миопии. Острота зрения без коррекции для дали (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Uncorrected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distance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visual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acuity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–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UDVA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>), максимально корригированная острота зрения для дали (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corrected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distance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visual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acuity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–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CDVA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>), рефракционная ошибка (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refractive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error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), и коэффициенты Цернике от 3 до 6 порядка были измерены до операции и через 3 месяца после операции и сравнивались с использованием критериев Манна-Уитни и Стьюдента. Значительные различия в значениях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UDVA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и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CDVA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не были обнаружены после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WFG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FS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>-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LASIK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(Среднее значение ±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SD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: −0,02 ± 0,07 и −0,04 ± 0,22 соответственно) и после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SMILE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(−0,01 ± 0,06 и −0,04 ± 0,04 соответственно). Однако более высокое значение вертикальной комы было обнаружено после операции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SMILE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(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p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= 0,036). Результаты исследования показали, что обе операции – SMILE и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WFG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FS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>-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LASIK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эффективны, безопасны, предсказуемы и позволяют достигнуть планируемых показателей остроты зрения при лечении миопии и миопического астигматизма. Более высокое значение вертикальной комы было обнаружено после операции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SMILE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по сравнению с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WFG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FS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>-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LASIK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, и это корригировало со значением сферического эквивалента до операции </w:t>
      </w:r>
      <w:r w:rsidRPr="004D1916">
        <w:rPr>
          <w:rFonts w:ascii="Times New Roman" w:eastAsia="Calibri" w:hAnsi="Times New Roman"/>
          <w:sz w:val="28"/>
          <w:szCs w:val="28"/>
        </w:rPr>
        <w:t>[1</w:t>
      </w:r>
      <w:r w:rsidR="006C67EA">
        <w:rPr>
          <w:rFonts w:ascii="Times New Roman" w:eastAsia="Calibri" w:hAnsi="Times New Roman"/>
          <w:sz w:val="28"/>
          <w:szCs w:val="28"/>
        </w:rPr>
        <w:t>2</w:t>
      </w:r>
      <w:r w:rsidRPr="004D1916">
        <w:rPr>
          <w:rFonts w:ascii="Times New Roman" w:eastAsia="Calibri" w:hAnsi="Times New Roman"/>
          <w:sz w:val="28"/>
          <w:szCs w:val="28"/>
        </w:rPr>
        <w:t>].</w:t>
      </w:r>
    </w:p>
    <w:p w:rsidR="005F66C5" w:rsidRDefault="004D1916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Целью исследования 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Al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Zeraid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F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M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и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Osuagwu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U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L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 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явилась оценка изменений аберраций высокого порядка после операции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WFG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FS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>-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LASIK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(wavefront-guided femtosecond laser-assisted in situ keratomileusis) –ФЕМТОЛАСИК с применением волнового фронта по поводу астигматизма умеренной и высокой степени. В исследование вошли 23 глаз 15 пациентов с умеренным и высоким астигматизмом в возрасте от 19 до 35 лет (средний возраст 25,6±4,9). Значение астигматизма ≥1,5 и ≤2,75 дптр считалось как  умеренная степень, ≥3,00 дптр – высокая степень астигматизма. Всем пациентам произведена операция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WFG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FS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>-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LASIK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>. Острота зрения без коррекции для дали (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Uncorrected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distance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visual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acuity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–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UDVA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>), максимально корригированная острота зрения для дали (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corrected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distance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visual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acuity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–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lastRenderedPageBreak/>
        <w:t>CDVA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>), центральная толщина роговицы (central corneal thickness – CCT), аберрации высокого порядка были измерены до операции и через 6 месяцев после операции. Взаимосвязь между послеоперационными изменениями аберраций высокого порядка и сферическим эквивалентом рефракции до операции, средний астигматизм, послеоперационная центральная толщина роговицы были измерены. При последнем контрольном исследовании среднее значение</w:t>
      </w:r>
      <w:r w:rsidRPr="004D1916">
        <w:rPr>
          <w:rFonts w:ascii="Times New Roman" w:eastAsia="Calibri" w:hAnsi="Times New Roman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sz w:val="28"/>
          <w:szCs w:val="28"/>
          <w:lang w:val="en-US"/>
        </w:rPr>
        <w:t>UDVA</w:t>
      </w:r>
      <w:r w:rsidRPr="004D1916">
        <w:rPr>
          <w:rFonts w:ascii="Times New Roman" w:eastAsia="Calibri" w:hAnsi="Times New Roman"/>
          <w:sz w:val="28"/>
          <w:szCs w:val="28"/>
        </w:rPr>
        <w:t xml:space="preserve"> было увеличено (</w:t>
      </w:r>
      <w:r w:rsidRPr="004D1916">
        <w:rPr>
          <w:rFonts w:ascii="Times New Roman" w:eastAsia="Calibri" w:hAnsi="Times New Roman"/>
          <w:sz w:val="28"/>
          <w:szCs w:val="28"/>
          <w:lang w:val="en-US"/>
        </w:rPr>
        <w:t>P</w:t>
      </w:r>
      <w:r w:rsidRPr="004D1916">
        <w:rPr>
          <w:rFonts w:ascii="Times New Roman" w:eastAsia="Calibri" w:hAnsi="Times New Roman"/>
          <w:sz w:val="28"/>
          <w:szCs w:val="28"/>
        </w:rPr>
        <w:t xml:space="preserve"> &lt; 0,0001), однако 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>не изменилось</w:t>
      </w:r>
      <w:r w:rsidRPr="004D1916">
        <w:rPr>
          <w:rFonts w:ascii="Times New Roman" w:eastAsia="Calibri" w:hAnsi="Times New Roman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значение </w:t>
      </w:r>
      <w:r w:rsidRPr="004D1916">
        <w:rPr>
          <w:rFonts w:ascii="Times New Roman" w:eastAsia="Calibri" w:hAnsi="Times New Roman"/>
          <w:sz w:val="28"/>
          <w:szCs w:val="28"/>
          <w:lang w:val="en-US"/>
        </w:rPr>
        <w:t>CDVA</w:t>
      </w:r>
      <w:r w:rsidRPr="004D1916">
        <w:rPr>
          <w:rFonts w:ascii="Times New Roman" w:eastAsia="Calibri" w:hAnsi="Times New Roman"/>
          <w:sz w:val="28"/>
          <w:szCs w:val="28"/>
        </w:rPr>
        <w:t xml:space="preserve"> (</w:t>
      </w:r>
      <w:r w:rsidRPr="004D1916">
        <w:rPr>
          <w:rFonts w:ascii="Times New Roman" w:eastAsia="Calibri" w:hAnsi="Times New Roman"/>
          <w:sz w:val="28"/>
          <w:szCs w:val="28"/>
          <w:lang w:val="en-US"/>
        </w:rPr>
        <w:t>P</w:t>
      </w:r>
      <w:r w:rsidRPr="004D1916">
        <w:rPr>
          <w:rFonts w:ascii="Times New Roman" w:eastAsia="Calibri" w:hAnsi="Times New Roman"/>
          <w:sz w:val="28"/>
          <w:szCs w:val="28"/>
        </w:rPr>
        <w:t xml:space="preserve"> = 0.48). Среднее значение сферической эквивалентности рефракции уменьшилось (</w:t>
      </w:r>
      <w:r w:rsidRPr="004D1916">
        <w:rPr>
          <w:rFonts w:ascii="Times New Roman" w:eastAsia="Calibri" w:hAnsi="Times New Roman"/>
          <w:sz w:val="28"/>
          <w:szCs w:val="28"/>
          <w:lang w:val="en-US"/>
        </w:rPr>
        <w:t>P</w:t>
      </w:r>
      <w:r w:rsidRPr="004D1916">
        <w:rPr>
          <w:rFonts w:ascii="Times New Roman" w:eastAsia="Calibri" w:hAnsi="Times New Roman"/>
          <w:sz w:val="28"/>
          <w:szCs w:val="28"/>
        </w:rPr>
        <w:t xml:space="preserve"> &lt; 0,0001) и составило ±0.50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дптр </w:t>
      </w:r>
      <w:r w:rsidRPr="004D1916">
        <w:rPr>
          <w:rFonts w:ascii="Times New Roman" w:eastAsia="Calibri" w:hAnsi="Times New Roman"/>
          <w:sz w:val="28"/>
          <w:szCs w:val="28"/>
        </w:rPr>
        <w:t xml:space="preserve">у 61% исследуемых глаз. Среднее значение кривизны поверхности роговицы составило 4 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дптр и значение центральной толщины роговицы CCT уменьшилось до </w:t>
      </w:r>
      <w:r w:rsidRPr="004D1916">
        <w:rPr>
          <w:rFonts w:ascii="Times New Roman" w:eastAsia="Calibri" w:hAnsi="Times New Roman"/>
          <w:sz w:val="28"/>
          <w:szCs w:val="28"/>
        </w:rPr>
        <w:t>83 μm (P &lt; 0,0001) после операции. Аберрации «кома» оставались неизмененными (</w:t>
      </w:r>
      <w:r w:rsidRPr="004D1916">
        <w:rPr>
          <w:rFonts w:ascii="Times New Roman" w:eastAsia="Calibri" w:hAnsi="Times New Roman"/>
          <w:sz w:val="28"/>
          <w:szCs w:val="28"/>
          <w:lang w:val="en-US"/>
        </w:rPr>
        <w:t>P</w:t>
      </w:r>
      <w:r w:rsidRPr="004D1916">
        <w:rPr>
          <w:rFonts w:ascii="Times New Roman" w:eastAsia="Calibri" w:hAnsi="Times New Roman"/>
          <w:sz w:val="28"/>
          <w:szCs w:val="28"/>
        </w:rPr>
        <w:t xml:space="preserve"> = 0,07), изменение аберраций «трилистник»   (</w:t>
      </w:r>
      <w:r w:rsidRPr="004D1916">
        <w:rPr>
          <w:rFonts w:ascii="Times New Roman" w:eastAsia="Calibri" w:hAnsi="Times New Roman"/>
          <w:sz w:val="28"/>
          <w:szCs w:val="28"/>
          <w:lang w:val="en-US"/>
        </w:rPr>
        <w:t>P</w:t>
      </w:r>
      <w:r w:rsidRPr="004D1916">
        <w:rPr>
          <w:rFonts w:ascii="Times New Roman" w:eastAsia="Calibri" w:hAnsi="Times New Roman"/>
          <w:sz w:val="28"/>
          <w:szCs w:val="28"/>
        </w:rPr>
        <w:t xml:space="preserve"> = 0,047) после операции были клинически незначительными. Аберрации четвертого порядка (сферическая аберрация и вторичный астигматизм) и среднеквадратическое отклонение аберраций высокого порядка увеличились от значения −0,18 ± 0,07 μ</w:t>
      </w:r>
      <w:r w:rsidRPr="004D1916">
        <w:rPr>
          <w:rFonts w:ascii="Times New Roman" w:eastAsia="Calibri" w:hAnsi="Times New Roman"/>
          <w:sz w:val="28"/>
          <w:szCs w:val="28"/>
          <w:lang w:val="en-US"/>
        </w:rPr>
        <w:t>m</w:t>
      </w:r>
      <w:r w:rsidRPr="004D1916">
        <w:rPr>
          <w:rFonts w:ascii="Times New Roman" w:eastAsia="Calibri" w:hAnsi="Times New Roman"/>
          <w:sz w:val="28"/>
          <w:szCs w:val="28"/>
        </w:rPr>
        <w:t>, 0,04 ± 0,03 μ</w:t>
      </w:r>
      <w:r w:rsidRPr="004D1916">
        <w:rPr>
          <w:rFonts w:ascii="Times New Roman" w:eastAsia="Calibri" w:hAnsi="Times New Roman"/>
          <w:sz w:val="28"/>
          <w:szCs w:val="28"/>
          <w:lang w:val="en-US"/>
        </w:rPr>
        <w:t>m</w:t>
      </w:r>
      <w:r w:rsidRPr="004D1916">
        <w:rPr>
          <w:rFonts w:ascii="Times New Roman" w:eastAsia="Calibri" w:hAnsi="Times New Roman"/>
          <w:sz w:val="28"/>
          <w:szCs w:val="28"/>
        </w:rPr>
        <w:t xml:space="preserve"> и 0,47 ± 0,11 μ</w:t>
      </w:r>
      <w:r w:rsidRPr="004D1916">
        <w:rPr>
          <w:rFonts w:ascii="Times New Roman" w:eastAsia="Calibri" w:hAnsi="Times New Roman"/>
          <w:sz w:val="28"/>
          <w:szCs w:val="28"/>
          <w:lang w:val="en-US"/>
        </w:rPr>
        <w:t>m</w:t>
      </w:r>
      <w:r w:rsidRPr="004D1916">
        <w:rPr>
          <w:rFonts w:ascii="Times New Roman" w:eastAsia="Calibri" w:hAnsi="Times New Roman"/>
          <w:sz w:val="28"/>
          <w:szCs w:val="28"/>
        </w:rPr>
        <w:t xml:space="preserve"> до операции, до значения 0,33 ± 0,19 μ</w:t>
      </w:r>
      <w:r w:rsidRPr="004D1916">
        <w:rPr>
          <w:rFonts w:ascii="Times New Roman" w:eastAsia="Calibri" w:hAnsi="Times New Roman"/>
          <w:sz w:val="28"/>
          <w:szCs w:val="28"/>
          <w:lang w:val="en-US"/>
        </w:rPr>
        <w:t>m</w:t>
      </w:r>
      <w:r w:rsidRPr="004D1916">
        <w:rPr>
          <w:rFonts w:ascii="Times New Roman" w:eastAsia="Calibri" w:hAnsi="Times New Roman"/>
          <w:sz w:val="28"/>
          <w:szCs w:val="28"/>
        </w:rPr>
        <w:t xml:space="preserve"> (</w:t>
      </w:r>
      <w:r w:rsidRPr="004D1916">
        <w:rPr>
          <w:rFonts w:ascii="Times New Roman" w:eastAsia="Calibri" w:hAnsi="Times New Roman"/>
          <w:sz w:val="28"/>
          <w:szCs w:val="28"/>
          <w:lang w:val="en-US"/>
        </w:rPr>
        <w:t>P</w:t>
      </w:r>
      <w:r w:rsidRPr="004D1916">
        <w:rPr>
          <w:rFonts w:ascii="Times New Roman" w:eastAsia="Calibri" w:hAnsi="Times New Roman"/>
          <w:sz w:val="28"/>
          <w:szCs w:val="28"/>
        </w:rPr>
        <w:t xml:space="preserve"> = 0,004), 0,21 ± 0,09 μ</w:t>
      </w:r>
      <w:r w:rsidRPr="004D1916">
        <w:rPr>
          <w:rFonts w:ascii="Times New Roman" w:eastAsia="Calibri" w:hAnsi="Times New Roman"/>
          <w:sz w:val="28"/>
          <w:szCs w:val="28"/>
          <w:lang w:val="en-US"/>
        </w:rPr>
        <w:t>m</w:t>
      </w:r>
      <w:r w:rsidRPr="004D1916">
        <w:rPr>
          <w:rFonts w:ascii="Times New Roman" w:eastAsia="Calibri" w:hAnsi="Times New Roman"/>
          <w:sz w:val="28"/>
          <w:szCs w:val="28"/>
        </w:rPr>
        <w:t xml:space="preserve"> (</w:t>
      </w:r>
      <w:r w:rsidRPr="004D1916">
        <w:rPr>
          <w:rFonts w:ascii="Times New Roman" w:eastAsia="Calibri" w:hAnsi="Times New Roman"/>
          <w:sz w:val="28"/>
          <w:szCs w:val="28"/>
          <w:lang w:val="en-US"/>
        </w:rPr>
        <w:t>P</w:t>
      </w:r>
      <w:r w:rsidRPr="004D1916">
        <w:rPr>
          <w:rFonts w:ascii="Times New Roman" w:eastAsia="Calibri" w:hAnsi="Times New Roman"/>
          <w:sz w:val="28"/>
          <w:szCs w:val="28"/>
        </w:rPr>
        <w:t xml:space="preserve"> &lt; 0,0001) и 0,77 ± 0,27 μ</w:t>
      </w:r>
      <w:r w:rsidRPr="004D1916">
        <w:rPr>
          <w:rFonts w:ascii="Times New Roman" w:eastAsia="Calibri" w:hAnsi="Times New Roman"/>
          <w:sz w:val="28"/>
          <w:szCs w:val="28"/>
          <w:lang w:val="en-US"/>
        </w:rPr>
        <w:t>m</w:t>
      </w:r>
      <w:r w:rsidRPr="004D1916">
        <w:rPr>
          <w:rFonts w:ascii="Times New Roman" w:eastAsia="Calibri" w:hAnsi="Times New Roman"/>
          <w:sz w:val="28"/>
          <w:szCs w:val="28"/>
        </w:rPr>
        <w:t xml:space="preserve"> (</w:t>
      </w:r>
      <w:r w:rsidRPr="004D1916">
        <w:rPr>
          <w:rFonts w:ascii="Times New Roman" w:eastAsia="Calibri" w:hAnsi="Times New Roman"/>
          <w:sz w:val="28"/>
          <w:szCs w:val="28"/>
          <w:lang w:val="en-US"/>
        </w:rPr>
        <w:t>P</w:t>
      </w:r>
      <w:r w:rsidRPr="004D1916">
        <w:rPr>
          <w:rFonts w:ascii="Times New Roman" w:eastAsia="Calibri" w:hAnsi="Times New Roman"/>
          <w:sz w:val="28"/>
          <w:szCs w:val="28"/>
        </w:rPr>
        <w:t xml:space="preserve"> &lt; 0,0001) через шесть месяцев после операции. Изменение сферической аберрации после процедуры увеличилось вместе с увеличением степени дооперационной миопии. Как показали результаты этого исследования, операция ФемтоЛАСИК</w:t>
      </w:r>
      <w:r w:rsidR="00FB76F2" w:rsidRPr="00FB76F2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="00FB76F2" w:rsidRPr="004D1916">
        <w:rPr>
          <w:rFonts w:ascii="Times New Roman" w:eastAsia="Calibri" w:hAnsi="Times New Roman"/>
          <w:color w:val="131413"/>
          <w:sz w:val="28"/>
          <w:szCs w:val="28"/>
        </w:rPr>
        <w:t>с применением волнового фронта</w:t>
      </w:r>
      <w:r w:rsidRPr="004D1916">
        <w:rPr>
          <w:rFonts w:ascii="Times New Roman" w:eastAsia="Calibri" w:hAnsi="Times New Roman"/>
          <w:sz w:val="28"/>
          <w:szCs w:val="28"/>
        </w:rPr>
        <w:t xml:space="preserve"> предоставляет возможность безопасного и эффективного улучшения зрительных функций при астигматизме. Однако уменьшение аберраций высокого порядка стало возможным только в нескольких исследуемых глазах, сферические аберрации увеличились в подавляющем большинстве пролеченных глаз [1</w:t>
      </w:r>
      <w:r w:rsidR="006C67EA">
        <w:rPr>
          <w:rFonts w:ascii="Times New Roman" w:eastAsia="Calibri" w:hAnsi="Times New Roman"/>
          <w:sz w:val="28"/>
          <w:szCs w:val="28"/>
        </w:rPr>
        <w:t>3</w:t>
      </w:r>
      <w:r w:rsidRPr="004D1916">
        <w:rPr>
          <w:rFonts w:ascii="Times New Roman" w:eastAsia="Calibri" w:hAnsi="Times New Roman"/>
          <w:sz w:val="28"/>
          <w:szCs w:val="28"/>
        </w:rPr>
        <w:t>].</w:t>
      </w:r>
      <w:r w:rsidR="00FB76F2">
        <w:rPr>
          <w:rFonts w:ascii="Times New Roman" w:eastAsia="Calibri" w:hAnsi="Times New Roman"/>
          <w:sz w:val="28"/>
          <w:szCs w:val="28"/>
        </w:rPr>
        <w:t xml:space="preserve"> </w:t>
      </w:r>
    </w:p>
    <w:p w:rsidR="004D1916" w:rsidRDefault="00FE00C8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Аберрации высших порядков влияют на качество получаемого изображения. </w:t>
      </w:r>
      <w:r w:rsidR="00FB76F2">
        <w:rPr>
          <w:rFonts w:ascii="Times New Roman" w:eastAsia="Calibri" w:hAnsi="Times New Roman"/>
          <w:sz w:val="28"/>
          <w:szCs w:val="28"/>
        </w:rPr>
        <w:t>Инд</w:t>
      </w:r>
      <w:r w:rsidR="00B10048">
        <w:rPr>
          <w:rFonts w:ascii="Times New Roman" w:eastAsia="Calibri" w:hAnsi="Times New Roman"/>
          <w:sz w:val="28"/>
          <w:szCs w:val="28"/>
        </w:rPr>
        <w:t>укция аберраций высших порядков, вызывая ряд негативных явлений, таких как снижение качества зрения в сумеречное и ночное время и при ярком освещении искусственными источниками, появление различных оптических феноменов, как например, ореолы вокруг светящихся объектов в ночное время, в значительной степени влияют на субъективную оценку результатов рефракционного вмешательства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sz w:val="28"/>
          <w:szCs w:val="28"/>
        </w:rPr>
        <w:t>[1</w:t>
      </w:r>
      <w:r w:rsidR="006C67EA">
        <w:rPr>
          <w:rFonts w:ascii="Times New Roman" w:eastAsia="Calibri" w:hAnsi="Times New Roman"/>
          <w:sz w:val="28"/>
          <w:szCs w:val="28"/>
        </w:rPr>
        <w:t>4</w:t>
      </w:r>
      <w:r w:rsidRPr="004D1916">
        <w:rPr>
          <w:rFonts w:ascii="Times New Roman" w:eastAsia="Calibri" w:hAnsi="Times New Roman"/>
          <w:sz w:val="28"/>
          <w:szCs w:val="28"/>
        </w:rPr>
        <w:t>].</w:t>
      </w:r>
    </w:p>
    <w:p w:rsidR="004D1916" w:rsidRPr="004D1916" w:rsidRDefault="00FE00C8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Индукция аберраций высших порядков в результате операции фемтоЛАСИК у пациентов с миопической рефракцией </w:t>
      </w:r>
      <w:r w:rsidR="005F66C5">
        <w:rPr>
          <w:rFonts w:ascii="Times New Roman" w:eastAsia="Calibri" w:hAnsi="Times New Roman"/>
          <w:sz w:val="28"/>
          <w:szCs w:val="28"/>
        </w:rPr>
        <w:t xml:space="preserve">была изучена в исследовании Абельского Д.Е. </w:t>
      </w:r>
      <w:r w:rsidR="004D1916" w:rsidRPr="004D1916">
        <w:rPr>
          <w:rFonts w:ascii="Times New Roman" w:eastAsia="Calibri" w:hAnsi="Times New Roman"/>
          <w:sz w:val="28"/>
          <w:szCs w:val="28"/>
        </w:rPr>
        <w:t xml:space="preserve">В исследование были включены 83 пациента </w:t>
      </w:r>
      <w:r w:rsidR="004D1916" w:rsidRPr="004D1916">
        <w:rPr>
          <w:rFonts w:ascii="Times New Roman" w:eastAsia="Calibri" w:hAnsi="Times New Roman"/>
          <w:sz w:val="28"/>
          <w:szCs w:val="28"/>
        </w:rPr>
        <w:lastRenderedPageBreak/>
        <w:t>(166 глаз), которым произведена операция фемтоЛАСИК по коррекции миопической рефракции. Средний возраст пациентов составил 28,6 лет (от 19 до 48 лет), медиана возраста – 29 лет (интерквартильный диапазон 24–31 год). Миопия слабой степени диагностирована в 58 (34,9%) случаях, средней – в 87 (52,4%), высокой – в 21 (12,7%) случае. Как показали результаты данного исследования, фемто-эксимерлазерная коррекция миопической рефракции методом фемтоЛАСИК в 93,2% (95% ДИ 87,1–97,0%) случаев индуцирует аберрации высших порядков, увеличивая их в среднем в 1,8 раза по сравнению с исходными. Наибольший статистический значимый (р&lt;0,001) вклад в увеличение аберраций высших порядков вносят сферическая аберрация и аберрация «кома», изменение аберраций «трилистник» статистической значимости не имеет (р=0,362). Степень увеличения аберраций высших порядков связана с исходной рефракцией по сферическому компоненту с коэффициентом корреляции R = –0,39 (95% ДИ (–0,25)–(–0,51), р&lt;0,001). Большей степени исходной миопической рефракции соответствует большее приращение аберраций высших порядков в результате операции [1</w:t>
      </w:r>
      <w:r w:rsidR="006C67EA">
        <w:rPr>
          <w:rFonts w:ascii="Times New Roman" w:eastAsia="Calibri" w:hAnsi="Times New Roman"/>
          <w:sz w:val="28"/>
          <w:szCs w:val="28"/>
        </w:rPr>
        <w:t>4</w:t>
      </w:r>
      <w:r w:rsidR="004D1916" w:rsidRPr="004D1916">
        <w:rPr>
          <w:rFonts w:ascii="Times New Roman" w:eastAsia="Calibri" w:hAnsi="Times New Roman"/>
          <w:sz w:val="28"/>
          <w:szCs w:val="28"/>
        </w:rPr>
        <w:t>].</w:t>
      </w:r>
    </w:p>
    <w:p w:rsidR="004D1916" w:rsidRPr="004D1916" w:rsidRDefault="004D1916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исследовании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Zheng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Y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Zhou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YH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Zhang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J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Liu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Q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Zhang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L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Deng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ZZ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Li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SM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провели сравнительную оценку мезопической контрастной чувствительности и аберраций высокого порядка через 3 месяца после операций фемтоЛАСИК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FS</w:t>
      </w:r>
      <w:r w:rsidRPr="004D1916">
        <w:rPr>
          <w:rFonts w:ascii="Times New Roman" w:hAnsi="Times New Roman"/>
          <w:color w:val="000000"/>
          <w:sz w:val="28"/>
          <w:szCs w:val="28"/>
        </w:rPr>
        <w:t>-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LASIK</w:t>
      </w:r>
      <w:r w:rsidRPr="004D1916">
        <w:rPr>
          <w:rFonts w:ascii="Times New Roman" w:hAnsi="Times New Roman"/>
          <w:color w:val="000000"/>
          <w:sz w:val="28"/>
          <w:szCs w:val="28"/>
        </w:rPr>
        <w:t>)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 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>фемтоЛАСИК с применением волнового фронта (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WF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>-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LASIK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>), фемтосекундная экстракция лентикулы (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>FLEx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>)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 коррекции миопии и миопического астигматизма. В данное проспективное нерандомизированное исследование были включены 332 правых глаз 332 пациентов. Мезопическая контрастная чувствительность и аберрации высокого порядка были оценены до операции и через 3 месяца после операции. Через 3 месяца после операции у 98 глаз (96,1%)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FS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LASIK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группы, 92 глаз (98,9%)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WF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LASIK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группы, и 133 глаз (96,4%)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FLEx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группы было отмечено значение UDVA – остроты зрения без коррекции для дали 20/20 и лучше. Аберрации высокого порядка улучшились от 0,34 μ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m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перед операцией до 0,56 μ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m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через 3 месяца после операции в группе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FS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LASIK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от 0,31 до 0,41 μ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m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группе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WF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LASIK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и от 0,32 до 0,54 μ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m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группе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FLEx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P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&lt; 0.01). При пространственной частоте 12 циклов на градус, лучшая мезопическая контрастная чувствительность отмечалась в группе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WF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LASIK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(1,47), по сравнению с группой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FS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LASIK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(1,36) и группой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FLEx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(1,33) (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&lt; 0.01); лучшая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мезопическая контрастная чувствительность также отмечалась в группе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WF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LASIK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(1,37) по сравнению с группой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FS</w:t>
      </w:r>
      <w:r w:rsidRPr="004D1916">
        <w:rPr>
          <w:rFonts w:ascii="Times New Roman" w:hAnsi="Times New Roman"/>
          <w:color w:val="000000"/>
          <w:sz w:val="28"/>
          <w:szCs w:val="28"/>
        </w:rPr>
        <w:t>-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LASIK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(1,25) и </w:t>
      </w:r>
      <w:r w:rsidRPr="004D1916">
        <w:rPr>
          <w:rFonts w:ascii="Times New Roman" w:hAnsi="Times New Roman"/>
          <w:color w:val="000000"/>
          <w:sz w:val="28"/>
          <w:szCs w:val="28"/>
        </w:rPr>
        <w:lastRenderedPageBreak/>
        <w:t xml:space="preserve">группой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FLEx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(1,29) (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&lt; 0,01). Как показали результаты исследования, улучшение показателей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мезопической контрастной чувствительности и аберраций высокого порядка отмечается после операции</w:t>
      </w:r>
      <w:r w:rsidRPr="004D1916">
        <w:rPr>
          <w:color w:val="000000"/>
          <w:sz w:val="28"/>
          <w:szCs w:val="28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WF</w:t>
      </w:r>
      <w:r w:rsidRPr="004D1916">
        <w:rPr>
          <w:rFonts w:ascii="Times New Roman" w:hAnsi="Times New Roman"/>
          <w:color w:val="000000"/>
          <w:sz w:val="28"/>
          <w:szCs w:val="28"/>
        </w:rPr>
        <w:t>-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LASIK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по сравнению с операциями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FS</w:t>
      </w:r>
      <w:r w:rsidRPr="004D1916">
        <w:rPr>
          <w:rFonts w:ascii="Times New Roman" w:hAnsi="Times New Roman"/>
          <w:color w:val="000000"/>
          <w:sz w:val="28"/>
          <w:szCs w:val="28"/>
        </w:rPr>
        <w:t>-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LASIK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FLEx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sz w:val="28"/>
          <w:szCs w:val="28"/>
        </w:rPr>
        <w:t>[1</w:t>
      </w:r>
      <w:r w:rsidR="006C67EA">
        <w:rPr>
          <w:rFonts w:ascii="Times New Roman" w:eastAsia="Calibri" w:hAnsi="Times New Roman"/>
          <w:sz w:val="28"/>
          <w:szCs w:val="28"/>
        </w:rPr>
        <w:t>5</w:t>
      </w:r>
      <w:r w:rsidRPr="004D1916">
        <w:rPr>
          <w:rFonts w:ascii="Times New Roman" w:eastAsia="Calibri" w:hAnsi="Times New Roman"/>
          <w:sz w:val="28"/>
          <w:szCs w:val="28"/>
        </w:rPr>
        <w:t>].</w:t>
      </w:r>
    </w:p>
    <w:p w:rsidR="004D1916" w:rsidRPr="004D1916" w:rsidRDefault="004D1916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D1916">
        <w:rPr>
          <w:rFonts w:ascii="Times New Roman" w:eastAsia="Calibri" w:hAnsi="Times New Roman"/>
          <w:sz w:val="28"/>
          <w:szCs w:val="28"/>
        </w:rPr>
        <w:t>Результаты ретроспективного исследования 40 глаз 20 пациентов с гиперметропией и гиперметропическим астигматизмом показали обеспечение предсказуемого, безопасного клинического эффекта операции фемтоЛАСИК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FS</w:t>
      </w:r>
      <w:r w:rsidRPr="004D1916">
        <w:rPr>
          <w:rFonts w:ascii="Times New Roman" w:hAnsi="Times New Roman"/>
          <w:color w:val="000000"/>
          <w:sz w:val="28"/>
          <w:szCs w:val="28"/>
        </w:rPr>
        <w:t>-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LASIK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). Стойкий клинический эффект сохранялся в течение 12 месяцев после операции </w:t>
      </w:r>
      <w:r w:rsidRPr="004D1916">
        <w:rPr>
          <w:rFonts w:ascii="Times New Roman" w:eastAsia="Calibri" w:hAnsi="Times New Roman"/>
          <w:sz w:val="28"/>
          <w:szCs w:val="28"/>
        </w:rPr>
        <w:t>[1</w:t>
      </w:r>
      <w:r w:rsidR="006C67EA">
        <w:rPr>
          <w:rFonts w:ascii="Times New Roman" w:eastAsia="Calibri" w:hAnsi="Times New Roman"/>
          <w:sz w:val="28"/>
          <w:szCs w:val="28"/>
        </w:rPr>
        <w:t>6</w:t>
      </w:r>
      <w:r w:rsidRPr="004D1916">
        <w:rPr>
          <w:rFonts w:ascii="Times New Roman" w:eastAsia="Calibri" w:hAnsi="Times New Roman"/>
          <w:sz w:val="28"/>
          <w:szCs w:val="28"/>
        </w:rPr>
        <w:t>].</w:t>
      </w:r>
    </w:p>
    <w:p w:rsidR="004D1916" w:rsidRPr="004D1916" w:rsidRDefault="004D1916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D1916">
        <w:rPr>
          <w:rFonts w:ascii="Times New Roman" w:eastAsia="Calibri" w:hAnsi="Times New Roman"/>
          <w:sz w:val="28"/>
          <w:szCs w:val="28"/>
        </w:rPr>
        <w:t>Результаты ретроспективного исследования медицинских карт 586 глаз 293 пациентов, которым была произведена операция фемтоЛАСИК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FS</w:t>
      </w:r>
      <w:r w:rsidRPr="004D1916">
        <w:rPr>
          <w:rFonts w:ascii="Times New Roman" w:hAnsi="Times New Roman"/>
          <w:color w:val="000000"/>
          <w:sz w:val="28"/>
          <w:szCs w:val="28"/>
        </w:rPr>
        <w:t>-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LASIK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) по поводу миопии, показали низкую частоту интраоперационных и послеоперационных осложнений </w:t>
      </w:r>
      <w:r w:rsidRPr="004D1916">
        <w:rPr>
          <w:rFonts w:ascii="Times New Roman" w:eastAsia="Calibri" w:hAnsi="Times New Roman"/>
          <w:sz w:val="28"/>
          <w:szCs w:val="28"/>
        </w:rPr>
        <w:t>[1</w:t>
      </w:r>
      <w:r w:rsidR="006C67EA">
        <w:rPr>
          <w:rFonts w:ascii="Times New Roman" w:eastAsia="Calibri" w:hAnsi="Times New Roman"/>
          <w:sz w:val="28"/>
          <w:szCs w:val="28"/>
        </w:rPr>
        <w:t>7</w:t>
      </w:r>
      <w:r w:rsidRPr="004D1916">
        <w:rPr>
          <w:rFonts w:ascii="Times New Roman" w:eastAsia="Calibri" w:hAnsi="Times New Roman"/>
          <w:sz w:val="28"/>
          <w:szCs w:val="28"/>
        </w:rPr>
        <w:t>].</w:t>
      </w:r>
    </w:p>
    <w:p w:rsidR="004D1916" w:rsidRPr="004D1916" w:rsidRDefault="004D1916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D1916">
        <w:rPr>
          <w:rFonts w:ascii="Times New Roman" w:eastAsia="Calibri" w:hAnsi="Times New Roman"/>
          <w:sz w:val="28"/>
          <w:szCs w:val="28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Отсутствие побочных эффектов и эффективность в лечении гиперметропии с использованием метода фемтосекундной экстракции лентикулы – FLEx, были обнаружены в результате пилотного исследования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Sekundo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W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.,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Reinstein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D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Z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.,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Blum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M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4D1916">
        <w:rPr>
          <w:rFonts w:ascii="Times New Roman" w:eastAsia="Calibri" w:hAnsi="Times New Roman"/>
          <w:sz w:val="28"/>
          <w:szCs w:val="28"/>
        </w:rPr>
        <w:t xml:space="preserve"> [1</w:t>
      </w:r>
      <w:r w:rsidR="006C67EA">
        <w:rPr>
          <w:rFonts w:ascii="Times New Roman" w:eastAsia="Calibri" w:hAnsi="Times New Roman"/>
          <w:sz w:val="28"/>
          <w:szCs w:val="28"/>
        </w:rPr>
        <w:t>8</w:t>
      </w:r>
      <w:r w:rsidRPr="004D1916">
        <w:rPr>
          <w:rFonts w:ascii="Times New Roman" w:eastAsia="Calibri" w:hAnsi="Times New Roman"/>
          <w:sz w:val="28"/>
          <w:szCs w:val="28"/>
        </w:rPr>
        <w:t>].</w:t>
      </w:r>
    </w:p>
    <w:p w:rsidR="004D1916" w:rsidRPr="004D1916" w:rsidRDefault="004D1916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D1916">
        <w:rPr>
          <w:rFonts w:ascii="Times New Roman" w:eastAsia="Calibri" w:hAnsi="Times New Roman"/>
          <w:sz w:val="28"/>
          <w:szCs w:val="28"/>
        </w:rPr>
        <w:t xml:space="preserve">В проспективное нерандомизированное исследование были включены 64 глаз с миопией и миопическим астигматизмом, которые были пролечены методами 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SMILE и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FLEx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sz w:val="28"/>
          <w:szCs w:val="28"/>
        </w:rPr>
        <w:t>[1</w:t>
      </w:r>
      <w:r w:rsidR="006C67EA">
        <w:rPr>
          <w:rFonts w:ascii="Times New Roman" w:eastAsia="Calibri" w:hAnsi="Times New Roman"/>
          <w:sz w:val="28"/>
          <w:szCs w:val="28"/>
        </w:rPr>
        <w:t>9</w:t>
      </w:r>
      <w:r w:rsidRPr="004D1916">
        <w:rPr>
          <w:rFonts w:ascii="Times New Roman" w:eastAsia="Calibri" w:hAnsi="Times New Roman"/>
          <w:sz w:val="28"/>
          <w:szCs w:val="28"/>
        </w:rPr>
        <w:t>]. Результаты исследования показали большую вероятность возникновения аберраций высокого порядка после операции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lang w:val="en-US"/>
        </w:rPr>
        <w:t>FLEx</w:t>
      </w:r>
      <w:r w:rsidRPr="004D1916">
        <w:rPr>
          <w:rFonts w:ascii="Times New Roman" w:hAnsi="Times New Roman"/>
          <w:color w:val="000000"/>
          <w:sz w:val="28"/>
          <w:szCs w:val="28"/>
        </w:rPr>
        <w:t>.</w:t>
      </w:r>
    </w:p>
    <w:p w:rsidR="004D1916" w:rsidRDefault="001577A5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4D1916" w:rsidRPr="004D1916">
        <w:rPr>
          <w:rFonts w:ascii="Times New Roman" w:hAnsi="Times New Roman"/>
          <w:color w:val="000000"/>
          <w:sz w:val="28"/>
          <w:szCs w:val="28"/>
        </w:rPr>
        <w:t xml:space="preserve">езультаты систематического обзора и метаанализа, проведенного с целью определения различий в эффективности, безопасности, способности индуцировать аберрации, биомеханике роговицы между операциями </w:t>
      </w:r>
      <w:r w:rsidR="004D1916"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SMILE и </w:t>
      </w:r>
      <w:r w:rsidR="004D1916" w:rsidRPr="004D1916">
        <w:rPr>
          <w:rFonts w:ascii="Times New Roman" w:hAnsi="Times New Roman"/>
          <w:color w:val="000000"/>
          <w:sz w:val="28"/>
          <w:szCs w:val="28"/>
          <w:lang w:val="en-US"/>
        </w:rPr>
        <w:t>FLEx</w:t>
      </w:r>
      <w:r w:rsidR="004D1916" w:rsidRPr="004D1916">
        <w:rPr>
          <w:rFonts w:ascii="Times New Roman" w:hAnsi="Times New Roman"/>
          <w:color w:val="000000"/>
          <w:sz w:val="28"/>
          <w:szCs w:val="28"/>
        </w:rPr>
        <w:t xml:space="preserve">, показали, что операция </w:t>
      </w:r>
      <w:r w:rsidR="004D1916" w:rsidRPr="004D1916">
        <w:rPr>
          <w:rFonts w:ascii="Times New Roman" w:hAnsi="Times New Roman"/>
          <w:color w:val="000000"/>
          <w:sz w:val="28"/>
          <w:szCs w:val="28"/>
          <w:lang w:val="en-US"/>
        </w:rPr>
        <w:t>FLEx</w:t>
      </w:r>
      <w:r w:rsidR="004D1916" w:rsidRPr="004D1916">
        <w:rPr>
          <w:rFonts w:ascii="Times New Roman" w:hAnsi="Times New Roman"/>
          <w:color w:val="000000"/>
          <w:sz w:val="28"/>
          <w:szCs w:val="28"/>
        </w:rPr>
        <w:t xml:space="preserve"> отличается большей безопасностью </w:t>
      </w:r>
      <w:r w:rsidR="004D1916" w:rsidRPr="004D1916">
        <w:rPr>
          <w:rFonts w:ascii="Times New Roman" w:eastAsia="Calibri" w:hAnsi="Times New Roman"/>
          <w:sz w:val="28"/>
          <w:szCs w:val="28"/>
        </w:rPr>
        <w:t>[</w:t>
      </w:r>
      <w:r w:rsidR="006C67EA">
        <w:rPr>
          <w:rFonts w:ascii="Times New Roman" w:eastAsia="Calibri" w:hAnsi="Times New Roman"/>
          <w:sz w:val="28"/>
          <w:szCs w:val="28"/>
        </w:rPr>
        <w:t>20</w:t>
      </w:r>
      <w:r w:rsidR="004D1916" w:rsidRPr="004D1916">
        <w:rPr>
          <w:rFonts w:ascii="Times New Roman" w:eastAsia="Calibri" w:hAnsi="Times New Roman"/>
          <w:sz w:val="28"/>
          <w:szCs w:val="28"/>
        </w:rPr>
        <w:t xml:space="preserve">]. Методы </w:t>
      </w:r>
      <w:r w:rsidR="004D1916"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SMILE и </w:t>
      </w:r>
      <w:r w:rsidR="004D1916" w:rsidRPr="004D1916">
        <w:rPr>
          <w:rFonts w:ascii="Times New Roman" w:hAnsi="Times New Roman"/>
          <w:color w:val="000000"/>
          <w:sz w:val="28"/>
          <w:szCs w:val="28"/>
          <w:lang w:val="en-US"/>
        </w:rPr>
        <w:t>FLEx</w:t>
      </w:r>
      <w:r w:rsidR="004D1916" w:rsidRPr="004D1916">
        <w:rPr>
          <w:rFonts w:ascii="Times New Roman" w:hAnsi="Times New Roman"/>
          <w:color w:val="000000"/>
          <w:sz w:val="28"/>
          <w:szCs w:val="28"/>
        </w:rPr>
        <w:t xml:space="preserve"> были сопоставимы по эффективности, способности индуцировать аберрации, биомеханике роговицы. Метаанализ включал три рандомизированные контролируемые исследования, четыре нерандомизированные контролируемые исследования, описывающие 390 глаз с миопией (201 глаз</w:t>
      </w:r>
      <w:r w:rsidR="004D1916"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SMILE группа, 189 глаз</w:t>
      </w:r>
      <w:r w:rsidR="004D1916" w:rsidRPr="004D19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D1916" w:rsidRPr="004D1916">
        <w:rPr>
          <w:rFonts w:ascii="Times New Roman" w:hAnsi="Times New Roman"/>
          <w:color w:val="000000"/>
          <w:sz w:val="28"/>
          <w:szCs w:val="28"/>
          <w:lang w:val="en-US"/>
        </w:rPr>
        <w:t>FLEx</w:t>
      </w:r>
      <w:r w:rsidR="004D1916" w:rsidRPr="004D1916">
        <w:rPr>
          <w:rFonts w:ascii="Times New Roman" w:hAnsi="Times New Roman"/>
          <w:color w:val="000000"/>
          <w:sz w:val="28"/>
          <w:szCs w:val="28"/>
        </w:rPr>
        <w:t xml:space="preserve"> группа).</w:t>
      </w:r>
    </w:p>
    <w:p w:rsidR="007F46EB" w:rsidRDefault="007F46EB" w:rsidP="006C67EA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27886">
        <w:rPr>
          <w:rFonts w:ascii="Times New Roman" w:hAnsi="Times New Roman"/>
          <w:sz w:val="28"/>
          <w:szCs w:val="28"/>
        </w:rPr>
        <w:t>Для решения вопроса о выборе метода к</w:t>
      </w:r>
      <w:r>
        <w:rPr>
          <w:rFonts w:ascii="Times New Roman" w:hAnsi="Times New Roman"/>
          <w:sz w:val="28"/>
          <w:szCs w:val="28"/>
        </w:rPr>
        <w:t>оррекции рефракционных аметропий</w:t>
      </w:r>
      <w:r w:rsidRPr="00627886">
        <w:rPr>
          <w:rFonts w:ascii="Times New Roman" w:hAnsi="Times New Roman"/>
          <w:sz w:val="28"/>
          <w:szCs w:val="28"/>
        </w:rPr>
        <w:t xml:space="preserve"> в хирургии роговицы должен быть проведен тщательный анализ данных клинико-инструментального исследования, учтены все риски, показания</w:t>
      </w:r>
      <w:r>
        <w:rPr>
          <w:rFonts w:ascii="Times New Roman" w:hAnsi="Times New Roman"/>
          <w:sz w:val="28"/>
          <w:szCs w:val="28"/>
        </w:rPr>
        <w:t xml:space="preserve"> и противопоказания </w:t>
      </w:r>
      <w:r w:rsidRPr="004D1916">
        <w:rPr>
          <w:rFonts w:ascii="Times New Roman" w:eastAsia="Calibri" w:hAnsi="Times New Roman"/>
          <w:sz w:val="28"/>
          <w:szCs w:val="28"/>
        </w:rPr>
        <w:t>[</w:t>
      </w:r>
      <w:r w:rsidR="006C67EA">
        <w:rPr>
          <w:rFonts w:ascii="Times New Roman" w:eastAsia="Calibri" w:hAnsi="Times New Roman"/>
          <w:sz w:val="28"/>
          <w:szCs w:val="28"/>
        </w:rPr>
        <w:t>5</w:t>
      </w:r>
      <w:r w:rsidRPr="004D1916">
        <w:rPr>
          <w:rFonts w:ascii="Times New Roman" w:eastAsia="Calibri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A6EE4" w:rsidRDefault="00DA6EE4" w:rsidP="006C67EA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DA6EE4" w:rsidRDefault="00DA6EE4" w:rsidP="006C67EA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DA6EE4" w:rsidRPr="006C67EA" w:rsidRDefault="00DA6EE4" w:rsidP="006C67EA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4D1916" w:rsidRPr="004D1916" w:rsidRDefault="004D1916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D1916">
        <w:rPr>
          <w:rFonts w:ascii="Times New Roman" w:hAnsi="Times New Roman"/>
          <w:b/>
          <w:sz w:val="28"/>
          <w:szCs w:val="28"/>
        </w:rPr>
        <w:t>Анализ экономической эффективности</w:t>
      </w:r>
    </w:p>
    <w:p w:rsidR="004D1916" w:rsidRPr="006D0108" w:rsidRDefault="004D1916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4009A">
        <w:rPr>
          <w:rFonts w:ascii="Times New Roman" w:eastAsia="Calibri" w:hAnsi="Times New Roman"/>
          <w:color w:val="131413"/>
          <w:sz w:val="28"/>
          <w:szCs w:val="28"/>
        </w:rPr>
        <w:t xml:space="preserve">По данным Заявителя </w:t>
      </w:r>
      <w:r w:rsidRPr="0074009A">
        <w:rPr>
          <w:rFonts w:ascii="Times New Roman" w:hAnsi="Times New Roman"/>
          <w:sz w:val="28"/>
          <w:szCs w:val="28"/>
        </w:rPr>
        <w:t>общая стоимость лечения</w:t>
      </w:r>
      <w:r w:rsidR="008E3EA8">
        <w:rPr>
          <w:rFonts w:ascii="Times New Roman" w:eastAsia="Calibri" w:hAnsi="Times New Roman"/>
          <w:color w:val="131413"/>
          <w:sz w:val="28"/>
          <w:szCs w:val="28"/>
        </w:rPr>
        <w:t xml:space="preserve"> с применением</w:t>
      </w:r>
      <w:r w:rsidRPr="0074009A">
        <w:rPr>
          <w:rFonts w:ascii="Times New Roman" w:eastAsia="Calibri" w:hAnsi="Times New Roman"/>
          <w:color w:val="131413"/>
          <w:sz w:val="28"/>
          <w:szCs w:val="28"/>
        </w:rPr>
        <w:t xml:space="preserve"> технологии</w:t>
      </w:r>
      <w:r w:rsidR="008E3EA8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="008E3EA8" w:rsidRPr="004D1916">
        <w:rPr>
          <w:rFonts w:ascii="Times New Roman" w:hAnsi="Times New Roman"/>
          <w:sz w:val="28"/>
          <w:szCs w:val="28"/>
        </w:rPr>
        <w:t>«Фемтосекундные лазерные операции по коррекции зрения»</w:t>
      </w:r>
      <w:r w:rsidR="0074009A">
        <w:rPr>
          <w:rFonts w:ascii="Times New Roman" w:hAnsi="Times New Roman"/>
          <w:sz w:val="28"/>
          <w:szCs w:val="28"/>
        </w:rPr>
        <w:t xml:space="preserve"> </w:t>
      </w:r>
      <w:r w:rsidRPr="0074009A">
        <w:rPr>
          <w:rFonts w:ascii="Times New Roman" w:hAnsi="Times New Roman"/>
          <w:sz w:val="28"/>
          <w:szCs w:val="28"/>
        </w:rPr>
        <w:t>составляет</w:t>
      </w:r>
      <w:r w:rsidR="008E3EA8">
        <w:rPr>
          <w:rFonts w:ascii="Times New Roman" w:hAnsi="Times New Roman"/>
          <w:sz w:val="28"/>
          <w:szCs w:val="28"/>
        </w:rPr>
        <w:t xml:space="preserve">: </w:t>
      </w:r>
      <w:r w:rsidR="006D0108">
        <w:rPr>
          <w:rFonts w:ascii="Times New Roman" w:hAnsi="Times New Roman"/>
          <w:sz w:val="28"/>
          <w:szCs w:val="28"/>
        </w:rPr>
        <w:t>фемтоЛАСИК – 125050 тенге, фемто-FLEX –</w:t>
      </w:r>
      <w:r w:rsidR="006D0108" w:rsidRPr="006D0108">
        <w:rPr>
          <w:rFonts w:ascii="Times New Roman" w:hAnsi="Times New Roman"/>
          <w:sz w:val="28"/>
          <w:szCs w:val="28"/>
        </w:rPr>
        <w:t xml:space="preserve"> 125050 тенге, фемто-</w:t>
      </w:r>
      <w:r w:rsidR="006D0108">
        <w:rPr>
          <w:rFonts w:ascii="Times New Roman" w:hAnsi="Times New Roman"/>
          <w:sz w:val="28"/>
          <w:szCs w:val="28"/>
          <w:lang w:val="en-US"/>
        </w:rPr>
        <w:t>SMILE</w:t>
      </w:r>
      <w:r w:rsidR="006D0108" w:rsidRPr="006D0108">
        <w:rPr>
          <w:rFonts w:ascii="Times New Roman" w:hAnsi="Times New Roman"/>
          <w:sz w:val="28"/>
          <w:szCs w:val="28"/>
        </w:rPr>
        <w:t xml:space="preserve"> – 185250 тенге. </w:t>
      </w:r>
    </w:p>
    <w:p w:rsidR="004274FD" w:rsidRPr="004D1916" w:rsidRDefault="004274FD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Отчеты</w:t>
      </w:r>
      <w:r w:rsidRPr="004274F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E94E2A">
        <w:rPr>
          <w:rFonts w:ascii="Times New Roman" w:hAnsi="Times New Roman"/>
          <w:sz w:val="28"/>
          <w:szCs w:val="28"/>
          <w:lang w:eastAsia="en-US"/>
        </w:rPr>
        <w:t>по оценке экономической эффективности данной технологии</w:t>
      </w:r>
      <w:r>
        <w:rPr>
          <w:rFonts w:ascii="Times New Roman" w:eastAsia="Calibri" w:hAnsi="Times New Roman"/>
          <w:sz w:val="28"/>
          <w:szCs w:val="28"/>
        </w:rPr>
        <w:t xml:space="preserve">, публикации о </w:t>
      </w:r>
      <w:r>
        <w:rPr>
          <w:rFonts w:ascii="Times New Roman" w:hAnsi="Times New Roman"/>
          <w:sz w:val="28"/>
          <w:szCs w:val="28"/>
          <w:lang w:eastAsia="en-US"/>
        </w:rPr>
        <w:t xml:space="preserve">проспективных </w:t>
      </w:r>
      <w:r w:rsidRPr="00E94E2A">
        <w:rPr>
          <w:rFonts w:ascii="Times New Roman" w:hAnsi="Times New Roman"/>
          <w:sz w:val="28"/>
          <w:szCs w:val="28"/>
          <w:lang w:eastAsia="en-US"/>
        </w:rPr>
        <w:t>исследования</w:t>
      </w:r>
      <w:r>
        <w:rPr>
          <w:rFonts w:ascii="Times New Roman" w:hAnsi="Times New Roman"/>
          <w:sz w:val="28"/>
          <w:szCs w:val="28"/>
          <w:lang w:eastAsia="en-US"/>
        </w:rPr>
        <w:t>х, в ходе которых</w:t>
      </w:r>
      <w:r w:rsidRPr="00E94E2A">
        <w:rPr>
          <w:rFonts w:ascii="Times New Roman" w:hAnsi="Times New Roman"/>
          <w:sz w:val="28"/>
          <w:szCs w:val="28"/>
          <w:lang w:eastAsia="en-US"/>
        </w:rPr>
        <w:t xml:space="preserve"> также  проводилась</w:t>
      </w:r>
      <w:r>
        <w:rPr>
          <w:rFonts w:ascii="Times New Roman" w:hAnsi="Times New Roman"/>
          <w:sz w:val="28"/>
          <w:szCs w:val="28"/>
          <w:lang w:eastAsia="en-US"/>
        </w:rPr>
        <w:t xml:space="preserve"> бы оценка </w:t>
      </w:r>
      <w:r w:rsidRPr="00E94E2A">
        <w:rPr>
          <w:rFonts w:ascii="Times New Roman" w:hAnsi="Times New Roman"/>
          <w:sz w:val="28"/>
          <w:szCs w:val="28"/>
          <w:lang w:eastAsia="en-US"/>
        </w:rPr>
        <w:t>экономической эффективност</w:t>
      </w:r>
      <w:r>
        <w:rPr>
          <w:rFonts w:ascii="Times New Roman" w:hAnsi="Times New Roman"/>
          <w:sz w:val="28"/>
          <w:szCs w:val="28"/>
          <w:lang w:eastAsia="en-US"/>
        </w:rPr>
        <w:t>и данной медицинской технологии не были найдены.</w:t>
      </w:r>
    </w:p>
    <w:p w:rsidR="006C67EA" w:rsidRPr="00DA6EE4" w:rsidRDefault="004D1916" w:rsidP="00DA6EE4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D1916">
        <w:rPr>
          <w:rFonts w:ascii="Times New Roman" w:hAnsi="Times New Roman"/>
          <w:color w:val="000000"/>
          <w:sz w:val="28"/>
          <w:szCs w:val="28"/>
        </w:rPr>
        <w:t xml:space="preserve">Необходимы проспективные исследования, посвященные изучению экономической эффективности фемтосекундных лазерных операций. </w:t>
      </w:r>
    </w:p>
    <w:p w:rsidR="002C4E4C" w:rsidRDefault="009C587D" w:rsidP="00031A46">
      <w:pPr>
        <w:pStyle w:val="af"/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1 – Сравнительный анализ экономической эффективности операций </w:t>
      </w:r>
      <w:r w:rsidRPr="009C587D">
        <w:rPr>
          <w:rFonts w:ascii="Times New Roman" w:hAnsi="Times New Roman"/>
          <w:color w:val="000000"/>
          <w:sz w:val="28"/>
          <w:szCs w:val="28"/>
        </w:rPr>
        <w:t>фемтоЛАСИК</w:t>
      </w:r>
      <w:r>
        <w:rPr>
          <w:rFonts w:ascii="Times New Roman" w:hAnsi="Times New Roman"/>
          <w:color w:val="000000"/>
          <w:sz w:val="28"/>
          <w:szCs w:val="28"/>
        </w:rPr>
        <w:t xml:space="preserve"> и ЛАСИК 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="009074B4">
        <w:rPr>
          <w:rFonts w:ascii="Times New Roman" w:hAnsi="Times New Roman"/>
          <w:color w:val="000000"/>
          <w:sz w:val="28"/>
          <w:szCs w:val="28"/>
        </w:rPr>
        <w:t>применением механического микрокератома</w:t>
      </w:r>
    </w:p>
    <w:p w:rsidR="009B6823" w:rsidRPr="009C587D" w:rsidRDefault="009B6823" w:rsidP="00031A46">
      <w:pPr>
        <w:pStyle w:val="af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tbl>
      <w:tblPr>
        <w:tblStyle w:val="af8"/>
        <w:tblW w:w="0" w:type="auto"/>
        <w:tblInd w:w="108" w:type="dxa"/>
        <w:tblLook w:val="04A0"/>
      </w:tblPr>
      <w:tblGrid>
        <w:gridCol w:w="4145"/>
        <w:gridCol w:w="4786"/>
      </w:tblGrid>
      <w:tr w:rsidR="002C4E4C" w:rsidTr="00D41A7C">
        <w:tc>
          <w:tcPr>
            <w:tcW w:w="4145" w:type="dxa"/>
          </w:tcPr>
          <w:p w:rsidR="002C4E4C" w:rsidRPr="000D429F" w:rsidRDefault="000D429F" w:rsidP="00031A46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Операция фемтоЛАСИК</w:t>
            </w:r>
          </w:p>
        </w:tc>
        <w:tc>
          <w:tcPr>
            <w:tcW w:w="4786" w:type="dxa"/>
          </w:tcPr>
          <w:p w:rsidR="002C4E4C" w:rsidRDefault="000D429F" w:rsidP="00031A46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Операция ЛАСИК </w:t>
            </w:r>
            <w:r w:rsidRPr="004D19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</w:t>
            </w:r>
            <w:r w:rsidR="009074B4">
              <w:rPr>
                <w:rFonts w:ascii="Times New Roman" w:hAnsi="Times New Roman"/>
                <w:color w:val="000000"/>
                <w:sz w:val="28"/>
                <w:szCs w:val="28"/>
              </w:rPr>
              <w:t>применением механического</w:t>
            </w:r>
            <w:r w:rsidRPr="004D19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микрокератом</w:t>
            </w:r>
            <w:r w:rsidR="009074B4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</w:tc>
      </w:tr>
      <w:tr w:rsidR="000D429F" w:rsidTr="00D41A7C">
        <w:tc>
          <w:tcPr>
            <w:tcW w:w="8931" w:type="dxa"/>
            <w:gridSpan w:val="2"/>
          </w:tcPr>
          <w:p w:rsidR="000D429F" w:rsidRDefault="000D429F" w:rsidP="00031A46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Стоимость хирургического лечения</w:t>
            </w:r>
          </w:p>
        </w:tc>
      </w:tr>
      <w:tr w:rsidR="002C4E4C" w:rsidTr="00D41A7C">
        <w:tc>
          <w:tcPr>
            <w:tcW w:w="4145" w:type="dxa"/>
          </w:tcPr>
          <w:p w:rsidR="002C4E4C" w:rsidRPr="006D0108" w:rsidRDefault="006D0108" w:rsidP="006D0108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0108">
              <w:rPr>
                <w:rFonts w:ascii="Times New Roman" w:hAnsi="Times New Roman"/>
                <w:color w:val="000000"/>
                <w:sz w:val="28"/>
                <w:szCs w:val="28"/>
              </w:rPr>
              <w:t>125050</w:t>
            </w:r>
            <w:r w:rsidR="002C4E4C" w:rsidRPr="006D01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тенге</w:t>
            </w:r>
          </w:p>
        </w:tc>
        <w:tc>
          <w:tcPr>
            <w:tcW w:w="4786" w:type="dxa"/>
          </w:tcPr>
          <w:p w:rsidR="002C4E4C" w:rsidRPr="006D0108" w:rsidRDefault="000D429F" w:rsidP="006D0108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0108">
              <w:rPr>
                <w:rFonts w:ascii="Times New Roman" w:hAnsi="Times New Roman"/>
                <w:color w:val="000000"/>
                <w:sz w:val="28"/>
                <w:szCs w:val="28"/>
              </w:rPr>
              <w:t>78200 тенге</w:t>
            </w:r>
          </w:p>
        </w:tc>
      </w:tr>
      <w:tr w:rsidR="006D0108" w:rsidTr="003B3360">
        <w:tc>
          <w:tcPr>
            <w:tcW w:w="8931" w:type="dxa"/>
            <w:gridSpan w:val="2"/>
          </w:tcPr>
          <w:p w:rsidR="006D0108" w:rsidRPr="00395625" w:rsidRDefault="006D0108" w:rsidP="006D0108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95625">
              <w:rPr>
                <w:rFonts w:ascii="Times New Roman" w:hAnsi="Times New Roman"/>
                <w:color w:val="000000"/>
                <w:sz w:val="28"/>
                <w:szCs w:val="28"/>
              </w:rPr>
              <w:t>Стоимость хирургической операции включает</w:t>
            </w:r>
            <w:r w:rsidR="003956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(тг)</w:t>
            </w:r>
            <w:r w:rsidRPr="00395625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</w:p>
        </w:tc>
      </w:tr>
      <w:tr w:rsidR="006D0108" w:rsidTr="00EA0C4E">
        <w:tc>
          <w:tcPr>
            <w:tcW w:w="8931" w:type="dxa"/>
            <w:gridSpan w:val="2"/>
          </w:tcPr>
          <w:p w:rsidR="006D0108" w:rsidRPr="00395625" w:rsidRDefault="006D0108" w:rsidP="006D0108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95625">
              <w:rPr>
                <w:rFonts w:ascii="Times New Roman" w:hAnsi="Times New Roman"/>
                <w:color w:val="000000"/>
                <w:sz w:val="28"/>
                <w:szCs w:val="28"/>
              </w:rPr>
              <w:t>Медикаменты и изделия медицинского назначения</w:t>
            </w:r>
          </w:p>
        </w:tc>
      </w:tr>
      <w:tr w:rsidR="006D0108" w:rsidTr="00D41A7C">
        <w:tc>
          <w:tcPr>
            <w:tcW w:w="4145" w:type="dxa"/>
          </w:tcPr>
          <w:p w:rsidR="006D0108" w:rsidRPr="00395625" w:rsidRDefault="006D0108" w:rsidP="00395625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956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99724,34 </w:t>
            </w:r>
          </w:p>
        </w:tc>
        <w:tc>
          <w:tcPr>
            <w:tcW w:w="4786" w:type="dxa"/>
          </w:tcPr>
          <w:p w:rsidR="006D0108" w:rsidRPr="00395625" w:rsidRDefault="006D0108" w:rsidP="00395625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956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59653,05 </w:t>
            </w:r>
          </w:p>
        </w:tc>
      </w:tr>
      <w:tr w:rsidR="006D0108" w:rsidTr="001A6ABD">
        <w:tc>
          <w:tcPr>
            <w:tcW w:w="8931" w:type="dxa"/>
            <w:gridSpan w:val="2"/>
          </w:tcPr>
          <w:p w:rsidR="006D0108" w:rsidRPr="00395625" w:rsidRDefault="006D0108" w:rsidP="00395625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95625">
              <w:rPr>
                <w:rFonts w:ascii="Times New Roman" w:hAnsi="Times New Roman"/>
                <w:color w:val="000000"/>
                <w:sz w:val="28"/>
                <w:szCs w:val="28"/>
              </w:rPr>
              <w:t>Заработная плата врача</w:t>
            </w:r>
          </w:p>
        </w:tc>
      </w:tr>
      <w:tr w:rsidR="006D0108" w:rsidTr="00D41A7C">
        <w:tc>
          <w:tcPr>
            <w:tcW w:w="4145" w:type="dxa"/>
          </w:tcPr>
          <w:p w:rsidR="006D0108" w:rsidRPr="00395625" w:rsidRDefault="00395625" w:rsidP="00395625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95625">
              <w:rPr>
                <w:rFonts w:ascii="Times New Roman" w:hAnsi="Times New Roman"/>
                <w:color w:val="000000"/>
                <w:sz w:val="28"/>
                <w:szCs w:val="28"/>
              </w:rPr>
              <w:t>1636,43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6D0108" w:rsidRPr="00395625" w:rsidRDefault="00395625" w:rsidP="00395625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95625">
              <w:rPr>
                <w:rFonts w:ascii="Times New Roman" w:hAnsi="Times New Roman"/>
                <w:color w:val="000000"/>
                <w:sz w:val="28"/>
                <w:szCs w:val="28"/>
              </w:rPr>
              <w:t>2318,77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D0108" w:rsidTr="00273598">
        <w:tc>
          <w:tcPr>
            <w:tcW w:w="8931" w:type="dxa"/>
            <w:gridSpan w:val="2"/>
          </w:tcPr>
          <w:p w:rsidR="006D0108" w:rsidRPr="00395625" w:rsidRDefault="00395625" w:rsidP="00395625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95625">
              <w:rPr>
                <w:rFonts w:ascii="Times New Roman" w:hAnsi="Times New Roman"/>
                <w:color w:val="000000"/>
                <w:sz w:val="28"/>
                <w:szCs w:val="28"/>
              </w:rPr>
              <w:t>Взносы работодателей</w:t>
            </w:r>
          </w:p>
        </w:tc>
      </w:tr>
      <w:tr w:rsidR="006D0108" w:rsidTr="00D41A7C">
        <w:tc>
          <w:tcPr>
            <w:tcW w:w="4145" w:type="dxa"/>
          </w:tcPr>
          <w:p w:rsidR="006D0108" w:rsidRPr="00395625" w:rsidRDefault="00395625" w:rsidP="00395625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95625">
              <w:rPr>
                <w:rFonts w:ascii="Times New Roman" w:hAnsi="Times New Roman"/>
                <w:color w:val="000000"/>
                <w:sz w:val="28"/>
                <w:szCs w:val="28"/>
              </w:rPr>
              <w:t>162,01</w:t>
            </w:r>
          </w:p>
        </w:tc>
        <w:tc>
          <w:tcPr>
            <w:tcW w:w="4786" w:type="dxa"/>
          </w:tcPr>
          <w:p w:rsidR="006D0108" w:rsidRPr="00395625" w:rsidRDefault="00395625" w:rsidP="00395625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95625">
              <w:rPr>
                <w:rFonts w:ascii="Times New Roman" w:hAnsi="Times New Roman"/>
                <w:color w:val="000000"/>
                <w:sz w:val="28"/>
                <w:szCs w:val="28"/>
              </w:rPr>
              <w:t>229,56</w:t>
            </w:r>
          </w:p>
        </w:tc>
      </w:tr>
      <w:tr w:rsidR="006D0108" w:rsidTr="002D44E7">
        <w:tc>
          <w:tcPr>
            <w:tcW w:w="8931" w:type="dxa"/>
            <w:gridSpan w:val="2"/>
          </w:tcPr>
          <w:p w:rsidR="006D0108" w:rsidRPr="00395625" w:rsidRDefault="00395625" w:rsidP="00395625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95625">
              <w:rPr>
                <w:rFonts w:ascii="Times New Roman" w:hAnsi="Times New Roman"/>
                <w:color w:val="000000"/>
                <w:sz w:val="28"/>
                <w:szCs w:val="28"/>
              </w:rPr>
              <w:t>Износ основных средств</w:t>
            </w:r>
          </w:p>
        </w:tc>
      </w:tr>
      <w:tr w:rsidR="006D0108" w:rsidTr="00D41A7C">
        <w:tc>
          <w:tcPr>
            <w:tcW w:w="4145" w:type="dxa"/>
          </w:tcPr>
          <w:p w:rsidR="006D0108" w:rsidRPr="00395625" w:rsidRDefault="00395625" w:rsidP="00395625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95625">
              <w:rPr>
                <w:rFonts w:ascii="Times New Roman" w:hAnsi="Times New Roman"/>
                <w:color w:val="000000"/>
                <w:sz w:val="28"/>
                <w:szCs w:val="28"/>
              </w:rPr>
              <w:t>967,41</w:t>
            </w:r>
          </w:p>
        </w:tc>
        <w:tc>
          <w:tcPr>
            <w:tcW w:w="4786" w:type="dxa"/>
          </w:tcPr>
          <w:p w:rsidR="006D0108" w:rsidRPr="00395625" w:rsidRDefault="00395625" w:rsidP="00395625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95625">
              <w:rPr>
                <w:rFonts w:ascii="Times New Roman" w:hAnsi="Times New Roman"/>
                <w:color w:val="000000"/>
                <w:sz w:val="28"/>
                <w:szCs w:val="28"/>
              </w:rPr>
              <w:t>217,68</w:t>
            </w:r>
          </w:p>
        </w:tc>
      </w:tr>
      <w:tr w:rsidR="006D0108" w:rsidTr="002E4BD9">
        <w:tc>
          <w:tcPr>
            <w:tcW w:w="8931" w:type="dxa"/>
            <w:gridSpan w:val="2"/>
          </w:tcPr>
          <w:p w:rsidR="006D0108" w:rsidRPr="00395625" w:rsidRDefault="00395625" w:rsidP="00395625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95625">
              <w:rPr>
                <w:rFonts w:ascii="Times New Roman" w:hAnsi="Times New Roman"/>
                <w:color w:val="000000"/>
                <w:sz w:val="28"/>
                <w:szCs w:val="28"/>
              </w:rPr>
              <w:t>Накладные расходы</w:t>
            </w:r>
          </w:p>
        </w:tc>
      </w:tr>
      <w:tr w:rsidR="006D0108" w:rsidTr="00D41A7C">
        <w:tc>
          <w:tcPr>
            <w:tcW w:w="4145" w:type="dxa"/>
          </w:tcPr>
          <w:p w:rsidR="006D0108" w:rsidRPr="00395625" w:rsidRDefault="00395625" w:rsidP="00395625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95625">
              <w:rPr>
                <w:rFonts w:ascii="Times New Roman" w:hAnsi="Times New Roman"/>
                <w:color w:val="000000"/>
                <w:sz w:val="28"/>
                <w:szCs w:val="28"/>
              </w:rPr>
              <w:t>1724,1</w:t>
            </w:r>
          </w:p>
        </w:tc>
        <w:tc>
          <w:tcPr>
            <w:tcW w:w="4786" w:type="dxa"/>
          </w:tcPr>
          <w:p w:rsidR="006D0108" w:rsidRPr="00395625" w:rsidRDefault="00395625" w:rsidP="00395625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95625">
              <w:rPr>
                <w:rFonts w:ascii="Times New Roman" w:hAnsi="Times New Roman"/>
                <w:color w:val="000000"/>
                <w:sz w:val="28"/>
                <w:szCs w:val="28"/>
              </w:rPr>
              <w:t>2748,52</w:t>
            </w:r>
          </w:p>
        </w:tc>
      </w:tr>
      <w:tr w:rsidR="006D0108" w:rsidTr="00F96D46">
        <w:tc>
          <w:tcPr>
            <w:tcW w:w="8931" w:type="dxa"/>
            <w:gridSpan w:val="2"/>
          </w:tcPr>
          <w:p w:rsidR="006D0108" w:rsidRPr="00395625" w:rsidRDefault="00395625" w:rsidP="00395625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95625">
              <w:rPr>
                <w:rFonts w:ascii="Times New Roman" w:hAnsi="Times New Roman"/>
                <w:color w:val="000000"/>
                <w:sz w:val="28"/>
                <w:szCs w:val="28"/>
              </w:rPr>
              <w:t>Рентабельность</w:t>
            </w:r>
          </w:p>
        </w:tc>
      </w:tr>
      <w:tr w:rsidR="006D0108" w:rsidTr="00D41A7C">
        <w:tc>
          <w:tcPr>
            <w:tcW w:w="4145" w:type="dxa"/>
          </w:tcPr>
          <w:p w:rsidR="006D0108" w:rsidRPr="00395625" w:rsidRDefault="00395625" w:rsidP="00395625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95625">
              <w:rPr>
                <w:rFonts w:ascii="Times New Roman" w:hAnsi="Times New Roman"/>
                <w:color w:val="000000"/>
                <w:sz w:val="28"/>
                <w:szCs w:val="28"/>
              </w:rPr>
              <w:t>2083</w:t>
            </w:r>
            <w:r w:rsidR="00F717D9">
              <w:rPr>
                <w:rFonts w:ascii="Times New Roman" w:hAnsi="Times New Roman"/>
                <w:color w:val="000000"/>
                <w:sz w:val="28"/>
                <w:szCs w:val="28"/>
              </w:rPr>
              <w:t>5,72</w:t>
            </w:r>
          </w:p>
        </w:tc>
        <w:tc>
          <w:tcPr>
            <w:tcW w:w="4786" w:type="dxa"/>
          </w:tcPr>
          <w:p w:rsidR="006D0108" w:rsidRPr="00395625" w:rsidRDefault="00395625" w:rsidP="00395625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95625">
              <w:rPr>
                <w:rFonts w:ascii="Times New Roman" w:hAnsi="Times New Roman"/>
                <w:color w:val="000000"/>
                <w:sz w:val="28"/>
                <w:szCs w:val="28"/>
              </w:rPr>
              <w:t>13033,51</w:t>
            </w:r>
          </w:p>
        </w:tc>
      </w:tr>
      <w:tr w:rsidR="000D429F" w:rsidTr="00D41A7C">
        <w:tc>
          <w:tcPr>
            <w:tcW w:w="8931" w:type="dxa"/>
            <w:gridSpan w:val="2"/>
          </w:tcPr>
          <w:p w:rsidR="000D429F" w:rsidRPr="004D1916" w:rsidRDefault="00B829BE" w:rsidP="00031A46">
            <w:pPr>
              <w:spacing w:before="240" w:after="24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Частота кровотечений во время операций</w:t>
            </w:r>
            <w:r w:rsidR="009C587D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2C4E4C" w:rsidTr="00D41A7C">
        <w:tc>
          <w:tcPr>
            <w:tcW w:w="4145" w:type="dxa"/>
          </w:tcPr>
          <w:p w:rsidR="002C4E4C" w:rsidRDefault="00B829BE" w:rsidP="00F717D9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5%</w:t>
            </w:r>
          </w:p>
        </w:tc>
        <w:tc>
          <w:tcPr>
            <w:tcW w:w="4786" w:type="dxa"/>
          </w:tcPr>
          <w:p w:rsidR="002C4E4C" w:rsidRDefault="00B829BE" w:rsidP="00F717D9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36,7%</w:t>
            </w:r>
          </w:p>
        </w:tc>
      </w:tr>
      <w:tr w:rsidR="000D429F" w:rsidTr="00D41A7C">
        <w:tc>
          <w:tcPr>
            <w:tcW w:w="8931" w:type="dxa"/>
            <w:gridSpan w:val="2"/>
          </w:tcPr>
          <w:p w:rsidR="000D429F" w:rsidRDefault="009C587D" w:rsidP="00031A46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Частота осложнений</w:t>
            </w:r>
            <w:r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</w:tr>
      <w:tr w:rsidR="002C4E4C" w:rsidTr="00D41A7C">
        <w:tc>
          <w:tcPr>
            <w:tcW w:w="4145" w:type="dxa"/>
          </w:tcPr>
          <w:p w:rsidR="002C4E4C" w:rsidRDefault="009B6823" w:rsidP="00F717D9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0,92%</w:t>
            </w:r>
          </w:p>
        </w:tc>
        <w:tc>
          <w:tcPr>
            <w:tcW w:w="4786" w:type="dxa"/>
          </w:tcPr>
          <w:p w:rsidR="002C4E4C" w:rsidRDefault="009B6823" w:rsidP="00F717D9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0,3 – 1,26%</w:t>
            </w:r>
          </w:p>
        </w:tc>
      </w:tr>
    </w:tbl>
    <w:p w:rsidR="001D7CB6" w:rsidRDefault="001D7CB6" w:rsidP="00031A46">
      <w:pPr>
        <w:shd w:val="clear" w:color="auto" w:fill="FCFCFC"/>
        <w:spacing w:before="240" w:after="24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9447A" w:rsidRPr="0042626E" w:rsidRDefault="0009447A" w:rsidP="00031A46">
      <w:pPr>
        <w:shd w:val="clear" w:color="auto" w:fill="FFFFFF"/>
        <w:spacing w:after="120" w:line="240" w:lineRule="auto"/>
        <w:ind w:firstLine="567"/>
        <w:contextualSpacing/>
        <w:jc w:val="both"/>
        <w:rPr>
          <w:lang w:val="en-US"/>
        </w:rPr>
      </w:pPr>
      <w:r w:rsidRPr="004F6F80">
        <w:rPr>
          <w:rFonts w:ascii="Times New Roman" w:hAnsi="Times New Roman"/>
          <w:sz w:val="28"/>
          <w:szCs w:val="28"/>
          <w:lang w:val="en-US"/>
        </w:rPr>
        <w:t>*</w:t>
      </w:r>
      <w:r w:rsidRPr="0009447A">
        <w:rPr>
          <w:rFonts w:ascii="Times New Roman" w:hAnsi="Times New Roman"/>
          <w:color w:val="000000"/>
          <w:shd w:val="clear" w:color="auto" w:fill="FFFFFF"/>
          <w:lang w:val="en-US"/>
        </w:rPr>
        <w:t>7. Kasetsuwan N, Satitpitakul V, Puangsricharern V, Reinprayoon U, Pariyakanok L. </w:t>
      </w:r>
      <w:hyperlink r:id="rId8" w:history="1">
        <w:r w:rsidRPr="0009447A">
          <w:rPr>
            <w:rFonts w:ascii="Times New Roman" w:hAnsi="Times New Roman"/>
            <w:lang w:val="en-US"/>
          </w:rPr>
          <w:t>Comparison of performances of femtosecond laser and microkeratome for thin-flap laser in situ keratomileusis.</w:t>
        </w:r>
      </w:hyperlink>
      <w:r w:rsidRPr="0009447A">
        <w:rPr>
          <w:rFonts w:ascii="Times New Roman" w:hAnsi="Times New Roman"/>
          <w:color w:val="000000"/>
          <w:shd w:val="clear" w:color="auto" w:fill="FFFFFF"/>
          <w:lang w:val="en-US"/>
        </w:rPr>
        <w:t xml:space="preserve"> Lasers Surg Med. 2016 Aug;48(6):596-601. doi: 10.1002/lsm.22511. Epub 2016 Mar 21. PubMed PMID: 26996546. </w:t>
      </w:r>
      <w:hyperlink r:id="rId9" w:history="1">
        <w:r w:rsidRPr="0009447A">
          <w:rPr>
            <w:rFonts w:ascii="Times New Roman" w:hAnsi="Times New Roman"/>
            <w:color w:val="0000FF"/>
            <w:u w:val="single"/>
            <w:lang w:val="en-US"/>
          </w:rPr>
          <w:t>https://www.ncbi.nlm.nih.gov/pubmed/26996546</w:t>
        </w:r>
      </w:hyperlink>
    </w:p>
    <w:p w:rsidR="001D7CB6" w:rsidRPr="0009447A" w:rsidRDefault="0009447A" w:rsidP="00031A46">
      <w:pPr>
        <w:shd w:val="clear" w:color="auto" w:fill="FFFFFF"/>
        <w:spacing w:after="120" w:line="240" w:lineRule="auto"/>
        <w:ind w:firstLine="567"/>
        <w:contextualSpacing/>
        <w:jc w:val="both"/>
        <w:rPr>
          <w:rFonts w:ascii="Times New Roman" w:hAnsi="Times New Roman"/>
          <w:color w:val="000000"/>
          <w:lang w:val="en-US"/>
        </w:rPr>
      </w:pPr>
      <w:r w:rsidRPr="0009447A">
        <w:rPr>
          <w:rFonts w:ascii="Times New Roman" w:hAnsi="Times New Roman"/>
          <w:sz w:val="28"/>
          <w:szCs w:val="28"/>
          <w:lang w:val="en-US"/>
        </w:rPr>
        <w:t>**</w:t>
      </w:r>
      <w:r w:rsidR="00175E58" w:rsidRPr="00D41A7C">
        <w:rPr>
          <w:rFonts w:ascii="Times New Roman" w:hAnsi="Times New Roman"/>
          <w:lang w:val="en-US"/>
        </w:rPr>
        <w:t>2</w:t>
      </w:r>
      <w:r w:rsidR="007F46EB" w:rsidRPr="00D41A7C">
        <w:rPr>
          <w:rFonts w:ascii="Times New Roman" w:hAnsi="Times New Roman"/>
          <w:lang w:val="en-US"/>
        </w:rPr>
        <w:t>1</w:t>
      </w:r>
      <w:r w:rsidR="00175E58" w:rsidRPr="00D41A7C">
        <w:rPr>
          <w:rFonts w:ascii="Times New Roman" w:hAnsi="Times New Roman"/>
          <w:lang w:val="en-US"/>
        </w:rPr>
        <w:t xml:space="preserve">. </w:t>
      </w:r>
      <w:r w:rsidRPr="00175E58">
        <w:rPr>
          <w:rFonts w:ascii="Times New Roman" w:hAnsi="Times New Roman"/>
          <w:color w:val="000000"/>
          <w:shd w:val="clear" w:color="auto" w:fill="FFFFFF"/>
          <w:lang w:val="en-US"/>
        </w:rPr>
        <w:t>Espandar</w:t>
      </w:r>
      <w:r w:rsidRPr="0009447A">
        <w:rPr>
          <w:rFonts w:ascii="Times New Roman" w:hAnsi="Times New Roman"/>
          <w:color w:val="000000"/>
          <w:shd w:val="clear" w:color="auto" w:fill="FFFFFF"/>
          <w:lang w:val="en-US"/>
        </w:rPr>
        <w:t xml:space="preserve"> L, Meyer J. </w:t>
      </w:r>
      <w:hyperlink r:id="rId10" w:history="1">
        <w:r w:rsidRPr="009B6823">
          <w:rPr>
            <w:rStyle w:val="a4"/>
            <w:rFonts w:ascii="Times New Roman" w:hAnsi="Times New Roman"/>
            <w:color w:val="auto"/>
            <w:u w:val="none"/>
            <w:bdr w:val="none" w:sz="0" w:space="0" w:color="auto" w:frame="1"/>
            <w:shd w:val="clear" w:color="auto" w:fill="FFFFFF"/>
            <w:lang w:val="en-US"/>
          </w:rPr>
          <w:t>Intraoperative and Postoperative Complications of Laser in situ Keratomileusis Flap Creation Using IntraLase Femtosecond Laser and Mechanical Microkeratomes.</w:t>
        </w:r>
      </w:hyperlink>
      <w:r w:rsidRPr="0009447A">
        <w:rPr>
          <w:rFonts w:ascii="Times New Roman" w:hAnsi="Times New Roman"/>
          <w:color w:val="000000"/>
          <w:shd w:val="clear" w:color="auto" w:fill="FFFFFF"/>
          <w:lang w:val="en-US"/>
        </w:rPr>
        <w:t> Middle East Afr J Ophthalmol. 2010 Jan;17(1):56-9. doi: 10.4103/0974-9233.61217. PubMed PMID: 20543937; PubMed Central PMCID: PMC2880374.</w:t>
      </w:r>
    </w:p>
    <w:p w:rsidR="004D1916" w:rsidRPr="0042626E" w:rsidRDefault="00764764" w:rsidP="00031A46">
      <w:pPr>
        <w:shd w:val="clear" w:color="auto" w:fill="FCFCFC"/>
        <w:spacing w:before="240" w:after="240" w:line="240" w:lineRule="auto"/>
        <w:contextualSpacing/>
        <w:jc w:val="both"/>
        <w:rPr>
          <w:rFonts w:ascii="Times New Roman" w:hAnsi="Times New Roman"/>
          <w:color w:val="000000"/>
          <w:lang w:val="en-US"/>
        </w:rPr>
      </w:pPr>
      <w:hyperlink r:id="rId11" w:history="1">
        <w:r w:rsidR="001D7CB6" w:rsidRPr="009B6823">
          <w:rPr>
            <w:rStyle w:val="a4"/>
            <w:rFonts w:ascii="Times New Roman" w:hAnsi="Times New Roman"/>
            <w:lang w:val="en-US"/>
          </w:rPr>
          <w:t>https://www.ncbi.nlm.nih.gov/pmc/articles/PMC2880374/</w:t>
        </w:r>
      </w:hyperlink>
    </w:p>
    <w:p w:rsidR="009B6823" w:rsidRPr="0042626E" w:rsidRDefault="009B6823" w:rsidP="00031A46">
      <w:pPr>
        <w:shd w:val="clear" w:color="auto" w:fill="FCFCFC"/>
        <w:spacing w:before="240" w:after="240" w:line="240" w:lineRule="auto"/>
        <w:contextualSpacing/>
        <w:jc w:val="both"/>
        <w:rPr>
          <w:rFonts w:ascii="Times New Roman" w:hAnsi="Times New Roman"/>
          <w:color w:val="000000"/>
          <w:lang w:val="en-US"/>
        </w:rPr>
      </w:pPr>
    </w:p>
    <w:p w:rsidR="008F4081" w:rsidRDefault="00192A34" w:rsidP="008F4081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 данным Заявителя в </w:t>
      </w:r>
      <w:r w:rsidR="00CC1A46">
        <w:rPr>
          <w:rFonts w:ascii="Times New Roman" w:hAnsi="Times New Roman"/>
          <w:color w:val="000000"/>
          <w:sz w:val="28"/>
          <w:szCs w:val="28"/>
        </w:rPr>
        <w:t xml:space="preserve">целом по Республике </w:t>
      </w:r>
      <w:r>
        <w:rPr>
          <w:rFonts w:ascii="Times New Roman" w:hAnsi="Times New Roman"/>
          <w:color w:val="000000"/>
          <w:sz w:val="28"/>
          <w:szCs w:val="28"/>
        </w:rPr>
        <w:t>проводится приблизительно 800 рефракционных операций в год.</w:t>
      </w:r>
    </w:p>
    <w:p w:rsidR="008F4081" w:rsidRDefault="008F4081" w:rsidP="00D7393D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таблице 2 приведен</w:t>
      </w:r>
      <w:r w:rsidR="00D7393D">
        <w:rPr>
          <w:rFonts w:ascii="Times New Roman" w:hAnsi="Times New Roman"/>
          <w:color w:val="000000"/>
          <w:sz w:val="28"/>
          <w:szCs w:val="28"/>
        </w:rPr>
        <w:t xml:space="preserve"> приблизительный сравнительный анализ влияния на бюджет технологий </w:t>
      </w:r>
      <w:r w:rsidR="006C67EA" w:rsidRPr="006C67EA">
        <w:rPr>
          <w:rFonts w:ascii="Times New Roman" w:hAnsi="Times New Roman"/>
          <w:color w:val="000000"/>
          <w:sz w:val="28"/>
          <w:szCs w:val="28"/>
        </w:rPr>
        <w:t>фемтоЛАСИК</w:t>
      </w:r>
      <w:r w:rsidR="006C67EA">
        <w:rPr>
          <w:rFonts w:ascii="Times New Roman" w:hAnsi="Times New Roman"/>
          <w:color w:val="000000"/>
          <w:sz w:val="28"/>
          <w:szCs w:val="28"/>
        </w:rPr>
        <w:t xml:space="preserve"> и ЛАСИК </w:t>
      </w:r>
      <w:r w:rsidR="006C67EA" w:rsidRPr="004D1916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="00D7393D">
        <w:rPr>
          <w:rFonts w:ascii="Times New Roman" w:hAnsi="Times New Roman"/>
          <w:color w:val="000000"/>
          <w:sz w:val="28"/>
          <w:szCs w:val="28"/>
        </w:rPr>
        <w:t xml:space="preserve">применением механического микрокератома </w:t>
      </w:r>
      <w:r>
        <w:rPr>
          <w:rFonts w:ascii="Times New Roman" w:hAnsi="Times New Roman"/>
          <w:color w:val="000000"/>
          <w:sz w:val="28"/>
          <w:szCs w:val="28"/>
        </w:rPr>
        <w:t>на</w:t>
      </w:r>
      <w:r w:rsidR="00D7393D">
        <w:rPr>
          <w:rFonts w:ascii="Times New Roman" w:hAnsi="Times New Roman"/>
          <w:color w:val="000000"/>
          <w:sz w:val="28"/>
          <w:szCs w:val="28"/>
        </w:rPr>
        <w:t xml:space="preserve"> основе </w:t>
      </w:r>
      <w:r>
        <w:rPr>
          <w:rFonts w:ascii="Times New Roman" w:hAnsi="Times New Roman"/>
          <w:color w:val="000000"/>
          <w:sz w:val="28"/>
          <w:szCs w:val="28"/>
        </w:rPr>
        <w:t>данных</w:t>
      </w:r>
      <w:r w:rsidR="00A04C03">
        <w:rPr>
          <w:rFonts w:ascii="Times New Roman" w:hAnsi="Times New Roman"/>
          <w:color w:val="000000"/>
          <w:sz w:val="28"/>
          <w:szCs w:val="28"/>
        </w:rPr>
        <w:t xml:space="preserve"> предоставленных заявителем и приказа Министра здравоохранения и социального развития Республики Казахстан №725 от 16 сентября 2015 года «Об утверждении тарифов на медицинские услуги в рамках гарантированного объема бесплатной медицинской помощи».</w:t>
      </w:r>
    </w:p>
    <w:p w:rsidR="008F4081" w:rsidRDefault="008F4081" w:rsidP="00175E58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92A34" w:rsidRPr="007248A8" w:rsidRDefault="00192A34" w:rsidP="00031A46">
      <w:pPr>
        <w:shd w:val="clear" w:color="auto" w:fill="FCFCFC"/>
        <w:spacing w:before="240" w:after="24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2 – </w:t>
      </w:r>
      <w:r w:rsidR="007248A8">
        <w:rPr>
          <w:rFonts w:ascii="Times New Roman" w:hAnsi="Times New Roman"/>
          <w:color w:val="000000"/>
          <w:sz w:val="28"/>
          <w:szCs w:val="28"/>
        </w:rPr>
        <w:t xml:space="preserve">Общая стоимость операций </w:t>
      </w:r>
      <w:r w:rsidR="007248A8">
        <w:rPr>
          <w:rFonts w:ascii="Times New Roman" w:hAnsi="Times New Roman"/>
          <w:color w:val="000000"/>
          <w:sz w:val="28"/>
          <w:szCs w:val="28"/>
          <w:lang w:val="en-US"/>
        </w:rPr>
        <w:t>FS</w:t>
      </w:r>
      <w:r w:rsidR="007248A8" w:rsidRPr="007248A8">
        <w:rPr>
          <w:rFonts w:ascii="Times New Roman" w:hAnsi="Times New Roman"/>
          <w:color w:val="000000"/>
          <w:sz w:val="28"/>
          <w:szCs w:val="28"/>
        </w:rPr>
        <w:t>-</w:t>
      </w:r>
      <w:r w:rsidR="007248A8">
        <w:rPr>
          <w:rFonts w:ascii="Times New Roman" w:hAnsi="Times New Roman"/>
          <w:color w:val="000000"/>
          <w:sz w:val="28"/>
          <w:szCs w:val="28"/>
          <w:lang w:val="en-US"/>
        </w:rPr>
        <w:t>LASIK</w:t>
      </w:r>
      <w:r w:rsidR="007248A8" w:rsidRPr="007248A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248A8">
        <w:rPr>
          <w:rFonts w:ascii="Times New Roman" w:hAnsi="Times New Roman"/>
          <w:color w:val="000000"/>
          <w:sz w:val="28"/>
          <w:szCs w:val="28"/>
        </w:rPr>
        <w:t>и</w:t>
      </w:r>
      <w:r w:rsidR="007248A8" w:rsidRPr="007248A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248A8">
        <w:rPr>
          <w:rFonts w:ascii="Times New Roman" w:hAnsi="Times New Roman"/>
          <w:color w:val="000000"/>
          <w:sz w:val="28"/>
          <w:szCs w:val="28"/>
          <w:lang w:val="en-US"/>
        </w:rPr>
        <w:t>LASIK</w:t>
      </w:r>
    </w:p>
    <w:tbl>
      <w:tblPr>
        <w:tblStyle w:val="af8"/>
        <w:tblW w:w="0" w:type="auto"/>
        <w:tblLook w:val="04A0"/>
      </w:tblPr>
      <w:tblGrid>
        <w:gridCol w:w="4253"/>
        <w:gridCol w:w="4643"/>
      </w:tblGrid>
      <w:tr w:rsidR="00192A34" w:rsidTr="006C67EA">
        <w:tc>
          <w:tcPr>
            <w:tcW w:w="4253" w:type="dxa"/>
          </w:tcPr>
          <w:p w:rsidR="00192A34" w:rsidRPr="000D429F" w:rsidRDefault="00192A34" w:rsidP="00031A46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Операция фемтоЛАСИК</w:t>
            </w:r>
          </w:p>
        </w:tc>
        <w:tc>
          <w:tcPr>
            <w:tcW w:w="4643" w:type="dxa"/>
          </w:tcPr>
          <w:p w:rsidR="00192A34" w:rsidRDefault="00192A34" w:rsidP="00031A46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Операция ЛАСИК </w:t>
            </w:r>
            <w:r w:rsidRPr="004D19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</w:t>
            </w:r>
            <w:r w:rsidR="00E22A2E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использованием механического</w:t>
            </w:r>
            <w:r w:rsidRPr="004D19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микрокератом</w:t>
            </w:r>
            <w:r w:rsidR="00E22A2E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  <w:p w:rsidR="00E22A2E" w:rsidRDefault="00E22A2E" w:rsidP="00031A46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(11.71. Кератомилез (2 глаза))</w:t>
            </w:r>
          </w:p>
        </w:tc>
      </w:tr>
      <w:tr w:rsidR="00192A34" w:rsidTr="006C67EA">
        <w:tc>
          <w:tcPr>
            <w:tcW w:w="8896" w:type="dxa"/>
            <w:gridSpan w:val="2"/>
          </w:tcPr>
          <w:p w:rsidR="00192A34" w:rsidRDefault="00192A34" w:rsidP="00031A46">
            <w:pPr>
              <w:spacing w:before="240" w:after="240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Стоимость хирургического лечения</w:t>
            </w:r>
            <w:r w:rsidR="007326D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год</w:t>
            </w:r>
          </w:p>
        </w:tc>
      </w:tr>
      <w:tr w:rsidR="00192A34" w:rsidTr="006C67EA">
        <w:tc>
          <w:tcPr>
            <w:tcW w:w="4253" w:type="dxa"/>
          </w:tcPr>
          <w:p w:rsidR="00192A34" w:rsidRDefault="00395625" w:rsidP="00031A46">
            <w:pPr>
              <w:spacing w:before="240" w:after="240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100 040</w:t>
            </w:r>
            <w:r w:rsidR="00482F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326DB">
              <w:rPr>
                <w:rFonts w:ascii="Times New Roman" w:hAnsi="Times New Roman"/>
                <w:color w:val="000000"/>
                <w:sz w:val="28"/>
                <w:szCs w:val="28"/>
              </w:rPr>
              <w:t>000</w:t>
            </w:r>
            <w:r w:rsidR="00192A3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тенге</w:t>
            </w:r>
          </w:p>
        </w:tc>
        <w:tc>
          <w:tcPr>
            <w:tcW w:w="4643" w:type="dxa"/>
          </w:tcPr>
          <w:p w:rsidR="00192A34" w:rsidRDefault="00482F14" w:rsidP="00031A46">
            <w:pPr>
              <w:spacing w:before="240" w:after="240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62 560 000</w:t>
            </w:r>
            <w:r w:rsidR="00192A3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тенге</w:t>
            </w:r>
          </w:p>
        </w:tc>
      </w:tr>
      <w:tr w:rsidR="007326DB" w:rsidTr="006C67EA">
        <w:tc>
          <w:tcPr>
            <w:tcW w:w="8896" w:type="dxa"/>
            <w:gridSpan w:val="2"/>
          </w:tcPr>
          <w:p w:rsidR="00482F14" w:rsidRDefault="007326DB" w:rsidP="00031A46">
            <w:pPr>
              <w:spacing w:before="240" w:after="24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повторных операций в результате осложнений</w:t>
            </w:r>
            <w:r w:rsidR="00482F14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</w:p>
          <w:p w:rsidR="007326DB" w:rsidRPr="004D1916" w:rsidRDefault="00482F14" w:rsidP="00031A46">
            <w:pPr>
              <w:spacing w:before="240" w:after="24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их стоимость</w:t>
            </w:r>
          </w:p>
        </w:tc>
      </w:tr>
      <w:tr w:rsidR="007326DB" w:rsidTr="006C67EA">
        <w:tc>
          <w:tcPr>
            <w:tcW w:w="4253" w:type="dxa"/>
          </w:tcPr>
          <w:p w:rsidR="007326DB" w:rsidRDefault="00482F14" w:rsidP="00031A46">
            <w:pPr>
              <w:spacing w:before="240" w:after="2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2F14">
              <w:rPr>
                <w:rFonts w:ascii="Times New Roman" w:hAnsi="Times New Roman"/>
                <w:sz w:val="24"/>
                <w:szCs w:val="24"/>
              </w:rPr>
              <w:t>Количество повторных операций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2F14">
              <w:rPr>
                <w:rFonts w:ascii="Times New Roman" w:hAnsi="Times New Roman"/>
                <w:sz w:val="24"/>
                <w:szCs w:val="24"/>
              </w:rPr>
              <w:t>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2F14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482F14" w:rsidRPr="00482F14" w:rsidRDefault="003B676D" w:rsidP="00031A46">
            <w:pPr>
              <w:spacing w:before="240" w:after="2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="00395625">
              <w:rPr>
                <w:rFonts w:ascii="Times New Roman" w:hAnsi="Times New Roman"/>
                <w:sz w:val="28"/>
                <w:szCs w:val="28"/>
              </w:rPr>
              <w:t>875 350</w:t>
            </w:r>
            <w:r w:rsidR="00482F14" w:rsidRPr="00482F14">
              <w:rPr>
                <w:rFonts w:ascii="Times New Roman" w:hAnsi="Times New Roman"/>
                <w:sz w:val="28"/>
                <w:szCs w:val="28"/>
              </w:rPr>
              <w:t xml:space="preserve"> тенге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643" w:type="dxa"/>
          </w:tcPr>
          <w:p w:rsidR="007326DB" w:rsidRDefault="00482F14" w:rsidP="00031A46">
            <w:pPr>
              <w:spacing w:before="240" w:after="2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2F14">
              <w:rPr>
                <w:rFonts w:ascii="Times New Roman" w:hAnsi="Times New Roman"/>
                <w:sz w:val="24"/>
                <w:szCs w:val="24"/>
              </w:rPr>
              <w:t>Количество повторных операций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2F14">
              <w:rPr>
                <w:rFonts w:ascii="Times New Roman" w:hAnsi="Times New Roman"/>
                <w:sz w:val="24"/>
                <w:szCs w:val="24"/>
              </w:rPr>
              <w:t>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  <w:p w:rsidR="00482F14" w:rsidRPr="00482F14" w:rsidRDefault="003B676D" w:rsidP="00031A46">
            <w:pPr>
              <w:spacing w:before="240" w:after="2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="00482F14" w:rsidRPr="00482F14">
              <w:rPr>
                <w:rFonts w:ascii="Times New Roman" w:hAnsi="Times New Roman"/>
                <w:sz w:val="28"/>
                <w:szCs w:val="28"/>
              </w:rPr>
              <w:t>782 000 тенге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7326DB" w:rsidTr="006C67EA">
        <w:tc>
          <w:tcPr>
            <w:tcW w:w="8896" w:type="dxa"/>
            <w:gridSpan w:val="2"/>
          </w:tcPr>
          <w:p w:rsidR="007326DB" w:rsidRPr="004D1916" w:rsidRDefault="00482F14" w:rsidP="00031A46">
            <w:pPr>
              <w:spacing w:before="240" w:after="24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стоимость</w:t>
            </w:r>
          </w:p>
        </w:tc>
      </w:tr>
      <w:tr w:rsidR="007326DB" w:rsidTr="006C67EA">
        <w:tc>
          <w:tcPr>
            <w:tcW w:w="4253" w:type="dxa"/>
          </w:tcPr>
          <w:p w:rsidR="007326DB" w:rsidRPr="007248A8" w:rsidRDefault="00F717D9" w:rsidP="00031A46">
            <w:pPr>
              <w:spacing w:before="240" w:after="2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100 915 350</w:t>
            </w:r>
            <w:r w:rsidR="00482F14" w:rsidRPr="007248A8">
              <w:rPr>
                <w:rFonts w:ascii="Times New Roman" w:hAnsi="Times New Roman"/>
                <w:sz w:val="28"/>
                <w:szCs w:val="28"/>
              </w:rPr>
              <w:t xml:space="preserve"> тенге</w:t>
            </w:r>
          </w:p>
        </w:tc>
        <w:tc>
          <w:tcPr>
            <w:tcW w:w="4643" w:type="dxa"/>
          </w:tcPr>
          <w:p w:rsidR="007326DB" w:rsidRPr="007248A8" w:rsidRDefault="007248A8" w:rsidP="00031A46">
            <w:pPr>
              <w:spacing w:before="240" w:after="2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3 342 000</w:t>
            </w:r>
            <w:r w:rsidR="00482F14" w:rsidRPr="007248A8">
              <w:rPr>
                <w:rFonts w:ascii="Times New Roman" w:hAnsi="Times New Roman"/>
                <w:sz w:val="28"/>
                <w:szCs w:val="28"/>
              </w:rPr>
              <w:t xml:space="preserve"> тенге</w:t>
            </w:r>
          </w:p>
        </w:tc>
      </w:tr>
    </w:tbl>
    <w:p w:rsidR="009B6823" w:rsidRDefault="009B6823" w:rsidP="00031A46">
      <w:pPr>
        <w:shd w:val="clear" w:color="auto" w:fill="FCFCFC"/>
        <w:spacing w:before="240" w:after="240" w:line="240" w:lineRule="auto"/>
        <w:contextualSpacing/>
        <w:jc w:val="both"/>
        <w:rPr>
          <w:rFonts w:ascii="Times New Roman" w:hAnsi="Times New Roman"/>
          <w:color w:val="000000"/>
        </w:rPr>
      </w:pPr>
    </w:p>
    <w:p w:rsidR="00AB1671" w:rsidRPr="00AB1671" w:rsidRDefault="00AB1671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Таким образом, приведенные расчеты позволяют заключить, что при одинаковой эффективности и безопасности, фемтосек</w:t>
      </w:r>
      <w:r w:rsidR="00F717D9">
        <w:rPr>
          <w:rFonts w:ascii="Times New Roman" w:hAnsi="Times New Roman"/>
          <w:color w:val="000000"/>
          <w:sz w:val="28"/>
          <w:szCs w:val="28"/>
        </w:rPr>
        <w:t>ундная технология обходится на 37</w:t>
      </w:r>
      <w:r>
        <w:rPr>
          <w:rFonts w:ascii="Times New Roman" w:hAnsi="Times New Roman"/>
          <w:color w:val="000000"/>
          <w:sz w:val="28"/>
          <w:szCs w:val="28"/>
        </w:rPr>
        <w:t>% дороже по сравнению с традиционным методом лечения.</w:t>
      </w:r>
    </w:p>
    <w:p w:rsidR="004D1916" w:rsidRPr="004D1916" w:rsidRDefault="004D1916" w:rsidP="00031A46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4D1916">
        <w:rPr>
          <w:rFonts w:ascii="Times New Roman" w:hAnsi="Times New Roman"/>
          <w:b/>
          <w:sz w:val="28"/>
          <w:szCs w:val="28"/>
          <w:lang w:val="kk-KZ"/>
        </w:rPr>
        <w:t>Условия</w:t>
      </w:r>
      <w:r w:rsidRPr="004D1916">
        <w:rPr>
          <w:rFonts w:ascii="Times New Roman" w:hAnsi="Times New Roman"/>
          <w:b/>
          <w:sz w:val="28"/>
          <w:szCs w:val="28"/>
        </w:rPr>
        <w:t>, требования и возможности для проведения новой технологии в РК:</w:t>
      </w:r>
    </w:p>
    <w:p w:rsidR="004D1916" w:rsidRPr="004D1916" w:rsidRDefault="004D1916" w:rsidP="00031A4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222222"/>
          <w:sz w:val="19"/>
          <w:szCs w:val="19"/>
        </w:rPr>
      </w:pPr>
      <w:r w:rsidRPr="004D1916">
        <w:rPr>
          <w:rFonts w:ascii="Times New Roman" w:hAnsi="Times New Roman"/>
          <w:sz w:val="28"/>
          <w:szCs w:val="28"/>
        </w:rPr>
        <w:lastRenderedPageBreak/>
        <w:t>По данным заявителя АО «Казахский ордена «Знак почета» научно-исследовательский институт глазных болезней»</w:t>
      </w:r>
      <w:r w:rsidRPr="004D1916">
        <w:rPr>
          <w:rFonts w:ascii="Times New Roman" w:hAnsi="Times New Roman"/>
          <w:color w:val="222222"/>
          <w:sz w:val="28"/>
          <w:szCs w:val="28"/>
        </w:rPr>
        <w:t xml:space="preserve"> (свидетельство о государственной регистрации юридического лица 990240009173 / регистрационный номер 105312-1910-АО от 13.08.2010г.) обладает всеми необходимыми условиями и оборудованием для проведения фемтокератопластики, а именно:</w:t>
      </w:r>
    </w:p>
    <w:p w:rsidR="004D1916" w:rsidRPr="004D1916" w:rsidRDefault="004D1916" w:rsidP="00031A4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222222"/>
          <w:sz w:val="19"/>
          <w:szCs w:val="19"/>
        </w:rPr>
      </w:pPr>
      <w:r w:rsidRPr="004D1916">
        <w:rPr>
          <w:rFonts w:ascii="Times New Roman" w:hAnsi="Times New Roman"/>
          <w:color w:val="222222"/>
          <w:sz w:val="28"/>
          <w:szCs w:val="28"/>
        </w:rPr>
        <w:t>1) Отделение рефракционной лазерной хирургии.</w:t>
      </w:r>
    </w:p>
    <w:p w:rsidR="004D1916" w:rsidRPr="004D1916" w:rsidRDefault="004D1916" w:rsidP="00031A4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222222"/>
          <w:sz w:val="19"/>
          <w:szCs w:val="19"/>
        </w:rPr>
      </w:pPr>
      <w:r w:rsidRPr="004D1916">
        <w:rPr>
          <w:rFonts w:ascii="Times New Roman" w:hAnsi="Times New Roman"/>
          <w:color w:val="222222"/>
          <w:sz w:val="28"/>
          <w:szCs w:val="28"/>
        </w:rPr>
        <w:t>2)</w:t>
      </w:r>
      <w:r w:rsidRPr="004D1916">
        <w:rPr>
          <w:rFonts w:ascii="Times New Roman" w:hAnsi="Times New Roman"/>
          <w:color w:val="222222"/>
          <w:sz w:val="14"/>
          <w:szCs w:val="14"/>
        </w:rPr>
        <w:t> </w:t>
      </w:r>
      <w:r w:rsidRPr="004D1916">
        <w:rPr>
          <w:rFonts w:ascii="Times New Roman" w:hAnsi="Times New Roman"/>
          <w:color w:val="222222"/>
          <w:sz w:val="28"/>
          <w:szCs w:val="28"/>
        </w:rPr>
        <w:t>Операции выполняются врачами-офтальмологами, имеющими квалификацию по специальности «Офтальмология» и имеющими знания, навыки и опыт проведения лазерных и микрохирургических операций.</w:t>
      </w:r>
    </w:p>
    <w:p w:rsidR="004D1916" w:rsidRPr="004D1916" w:rsidRDefault="004D1916" w:rsidP="00031A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</w:rPr>
      </w:pPr>
      <w:r w:rsidRPr="004D1916">
        <w:rPr>
          <w:rFonts w:ascii="Times New Roman" w:hAnsi="Times New Roman"/>
          <w:color w:val="222222"/>
          <w:sz w:val="28"/>
          <w:szCs w:val="28"/>
        </w:rPr>
        <w:t>3)</w:t>
      </w:r>
      <w:r w:rsidRPr="004D1916">
        <w:rPr>
          <w:rFonts w:ascii="Times New Roman" w:hAnsi="Times New Roman"/>
          <w:color w:val="222222"/>
          <w:sz w:val="14"/>
          <w:szCs w:val="14"/>
        </w:rPr>
        <w:t> </w:t>
      </w:r>
      <w:r w:rsidRPr="004D1916">
        <w:rPr>
          <w:rFonts w:ascii="Times New Roman" w:hAnsi="Times New Roman"/>
          <w:color w:val="222222"/>
          <w:sz w:val="28"/>
          <w:szCs w:val="28"/>
        </w:rPr>
        <w:t xml:space="preserve">Отделение функциональной диагностики, полностью укомплектованное современным диагностическим оборудованием: современная операционная с соблюдением всех технических требований  к лазерному оборудованию. </w:t>
      </w:r>
    </w:p>
    <w:p w:rsidR="004D1916" w:rsidRPr="004D1916" w:rsidRDefault="004D1916" w:rsidP="00031A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</w:rPr>
      </w:pPr>
      <w:r w:rsidRPr="004D1916">
        <w:rPr>
          <w:rFonts w:ascii="Times New Roman" w:hAnsi="Times New Roman"/>
          <w:color w:val="222222"/>
          <w:sz w:val="28"/>
          <w:szCs w:val="28"/>
        </w:rPr>
        <w:t>4) Фемтосекундный лазер VICTUS (Германия, РК-МЕ-7№012746 от 18.04.2014 до 18.04.2021 г.)</w:t>
      </w:r>
    </w:p>
    <w:p w:rsidR="004D1916" w:rsidRPr="004D1916" w:rsidRDefault="004D1916" w:rsidP="00031A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</w:rPr>
      </w:pPr>
      <w:r w:rsidRPr="004D1916">
        <w:rPr>
          <w:rFonts w:ascii="Times New Roman" w:hAnsi="Times New Roman"/>
          <w:color w:val="222222"/>
          <w:sz w:val="28"/>
          <w:szCs w:val="28"/>
        </w:rPr>
        <w:t>5) Микроскоп операционный OPMI VISU 160 в комплекте  1 шт. (Германия, РК-МТ-7№009102 от 20.10.11 до 20.10.18 г)</w:t>
      </w:r>
    </w:p>
    <w:p w:rsidR="004D1916" w:rsidRPr="0042626E" w:rsidRDefault="004D1916" w:rsidP="00031A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</w:rPr>
      </w:pPr>
      <w:r w:rsidRPr="004D1916">
        <w:rPr>
          <w:rFonts w:ascii="Times New Roman" w:hAnsi="Times New Roman"/>
          <w:color w:val="222222"/>
          <w:sz w:val="28"/>
          <w:szCs w:val="28"/>
        </w:rPr>
        <w:t>6) Офтальмологическая хирургическая система Infiniti Vision 1шт. (США) (РК –МТ-7№013675 06.11.2014г по 06.11.2021г.)</w:t>
      </w:r>
    </w:p>
    <w:p w:rsidR="00257CDC" w:rsidRPr="00257CDC" w:rsidRDefault="00257CDC" w:rsidP="00031A4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57CDC">
        <w:rPr>
          <w:rFonts w:ascii="Times New Roman" w:eastAsia="Calibri" w:hAnsi="Times New Roman"/>
          <w:sz w:val="28"/>
          <w:szCs w:val="28"/>
          <w:lang w:eastAsia="en-US"/>
        </w:rPr>
        <w:t>Требования к специалистам: в</w:t>
      </w:r>
      <w:r>
        <w:rPr>
          <w:rFonts w:ascii="Times New Roman" w:eastAsia="Calibri" w:hAnsi="Times New Roman"/>
          <w:sz w:val="28"/>
          <w:szCs w:val="28"/>
          <w:lang w:eastAsia="en-US"/>
        </w:rPr>
        <w:t>рач-офтальмохирург, высшая</w:t>
      </w:r>
      <w:r w:rsidRPr="00257CDC">
        <w:rPr>
          <w:rFonts w:ascii="Times New Roman" w:eastAsia="Calibri" w:hAnsi="Times New Roman"/>
          <w:sz w:val="28"/>
          <w:szCs w:val="28"/>
          <w:lang w:eastAsia="en-US"/>
        </w:rPr>
        <w:t xml:space="preserve"> квалификационная категория.</w:t>
      </w:r>
    </w:p>
    <w:p w:rsidR="00257CDC" w:rsidRPr="00257CDC" w:rsidRDefault="00257CDC" w:rsidP="00031A4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57CDC">
        <w:rPr>
          <w:rFonts w:ascii="Times New Roman" w:eastAsia="Calibri" w:hAnsi="Times New Roman"/>
          <w:sz w:val="28"/>
          <w:szCs w:val="28"/>
          <w:lang w:eastAsia="en-US"/>
        </w:rPr>
        <w:t>Специализация:</w:t>
      </w:r>
    </w:p>
    <w:p w:rsidR="00257CDC" w:rsidRPr="00257CDC" w:rsidRDefault="00257CDC" w:rsidP="00031A4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57CDC">
        <w:rPr>
          <w:rFonts w:ascii="Times New Roman" w:eastAsia="Calibri" w:hAnsi="Times New Roman"/>
          <w:sz w:val="28"/>
          <w:szCs w:val="28"/>
          <w:lang w:eastAsia="en-US"/>
        </w:rPr>
        <w:t xml:space="preserve">1) «Микрохирургия глаза» </w:t>
      </w:r>
    </w:p>
    <w:p w:rsidR="00257CDC" w:rsidRPr="00257CDC" w:rsidRDefault="00257CDC" w:rsidP="00031A4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57CDC">
        <w:rPr>
          <w:rFonts w:ascii="Times New Roman" w:eastAsia="Calibri" w:hAnsi="Times New Roman"/>
          <w:sz w:val="28"/>
          <w:szCs w:val="28"/>
          <w:lang w:eastAsia="en-US"/>
        </w:rPr>
        <w:t>2) «Новейшие лазерные технологии в офтальмологии».</w:t>
      </w:r>
    </w:p>
    <w:p w:rsidR="00257CDC" w:rsidRPr="00257CDC" w:rsidRDefault="00257CDC" w:rsidP="00031A4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57CDC">
        <w:rPr>
          <w:rFonts w:ascii="Times New Roman" w:eastAsia="Calibri" w:hAnsi="Times New Roman"/>
          <w:sz w:val="28"/>
          <w:szCs w:val="28"/>
          <w:lang w:eastAsia="en-US"/>
        </w:rPr>
        <w:t>3) «Заболевания роговицы. Хирургическое и медикаментозное и лечение».</w:t>
      </w:r>
    </w:p>
    <w:p w:rsidR="004D1916" w:rsidRPr="004D1916" w:rsidRDefault="004D1916" w:rsidP="00031A46">
      <w:pPr>
        <w:spacing w:after="24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D1916">
        <w:rPr>
          <w:rFonts w:ascii="Times New Roman" w:hAnsi="Times New Roman"/>
          <w:b/>
          <w:sz w:val="28"/>
          <w:szCs w:val="28"/>
        </w:rPr>
        <w:t>Выводы:</w:t>
      </w:r>
    </w:p>
    <w:p w:rsidR="003367B4" w:rsidRDefault="007F6AEC" w:rsidP="00031A46">
      <w:pPr>
        <w:spacing w:after="24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данным мета-анализов ф</w:t>
      </w:r>
      <w:r w:rsidR="004D1916" w:rsidRPr="004D1916">
        <w:rPr>
          <w:rFonts w:ascii="Times New Roman" w:hAnsi="Times New Roman"/>
          <w:sz w:val="28"/>
          <w:szCs w:val="28"/>
        </w:rPr>
        <w:t>емтосекундные лазерные операции</w:t>
      </w:r>
      <w:r>
        <w:rPr>
          <w:rFonts w:ascii="Times New Roman" w:hAnsi="Times New Roman"/>
          <w:sz w:val="28"/>
          <w:szCs w:val="28"/>
        </w:rPr>
        <w:t xml:space="preserve"> по эффективности, точности и безопасности эквивалентны эксимер-лазерным операциям с использованием </w:t>
      </w:r>
      <w:r w:rsidR="004D1916" w:rsidRPr="004D1916">
        <w:rPr>
          <w:rFonts w:ascii="Times New Roman" w:hAnsi="Times New Roman"/>
          <w:sz w:val="28"/>
          <w:szCs w:val="28"/>
        </w:rPr>
        <w:t>механическ</w:t>
      </w:r>
      <w:r>
        <w:rPr>
          <w:rFonts w:ascii="Times New Roman" w:hAnsi="Times New Roman"/>
          <w:sz w:val="28"/>
          <w:szCs w:val="28"/>
        </w:rPr>
        <w:t>ого микрокерата. В то же время,</w:t>
      </w:r>
      <w:r w:rsidRPr="007F6A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</w:t>
      </w:r>
      <w:r w:rsidRPr="004D1916">
        <w:rPr>
          <w:rFonts w:ascii="Times New Roman" w:hAnsi="Times New Roman"/>
          <w:sz w:val="28"/>
          <w:szCs w:val="28"/>
        </w:rPr>
        <w:t>емтосекундные лазерные операции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4D1916" w:rsidRPr="004D1916">
        <w:rPr>
          <w:rFonts w:ascii="Times New Roman" w:hAnsi="Times New Roman"/>
          <w:sz w:val="28"/>
          <w:szCs w:val="28"/>
        </w:rPr>
        <w:t xml:space="preserve"> имеют су</w:t>
      </w:r>
      <w:r w:rsidR="003367B4">
        <w:rPr>
          <w:rFonts w:ascii="Times New Roman" w:hAnsi="Times New Roman"/>
          <w:sz w:val="28"/>
          <w:szCs w:val="28"/>
        </w:rPr>
        <w:t xml:space="preserve">щественные преимущества в плане </w:t>
      </w:r>
      <w:r>
        <w:rPr>
          <w:rFonts w:ascii="Times New Roman" w:hAnsi="Times New Roman"/>
          <w:sz w:val="28"/>
          <w:szCs w:val="28"/>
        </w:rPr>
        <w:t xml:space="preserve">снижения рисков развития </w:t>
      </w:r>
      <w:r w:rsidR="004D1916" w:rsidRPr="004D1916">
        <w:rPr>
          <w:rFonts w:ascii="Times New Roman" w:hAnsi="Times New Roman"/>
          <w:sz w:val="28"/>
          <w:szCs w:val="28"/>
        </w:rPr>
        <w:t>интраоперационных</w:t>
      </w:r>
      <w:r>
        <w:rPr>
          <w:rFonts w:ascii="Times New Roman" w:hAnsi="Times New Roman"/>
          <w:sz w:val="28"/>
          <w:szCs w:val="28"/>
        </w:rPr>
        <w:t xml:space="preserve"> и послеоперационных осложнений, таких как кровотечения, аберрации в оптической системе глаза. Кроме того, ф</w:t>
      </w:r>
      <w:r w:rsidR="004D1916" w:rsidRPr="004D1916">
        <w:rPr>
          <w:rFonts w:ascii="Times New Roman" w:hAnsi="Times New Roman"/>
          <w:sz w:val="28"/>
          <w:szCs w:val="28"/>
        </w:rPr>
        <w:t>емтосекундные лазерные операции отличаются лучшей пр</w:t>
      </w:r>
      <w:r w:rsidR="00055BAC">
        <w:rPr>
          <w:rFonts w:ascii="Times New Roman" w:hAnsi="Times New Roman"/>
          <w:sz w:val="28"/>
          <w:szCs w:val="28"/>
        </w:rPr>
        <w:t>едсказуемос</w:t>
      </w:r>
      <w:r w:rsidR="004D1916" w:rsidRPr="004D1916">
        <w:rPr>
          <w:rFonts w:ascii="Times New Roman" w:hAnsi="Times New Roman"/>
          <w:sz w:val="28"/>
          <w:szCs w:val="28"/>
        </w:rPr>
        <w:t>тью</w:t>
      </w:r>
      <w:r>
        <w:rPr>
          <w:rFonts w:ascii="Times New Roman" w:hAnsi="Times New Roman"/>
          <w:sz w:val="28"/>
          <w:szCs w:val="28"/>
        </w:rPr>
        <w:t xml:space="preserve"> исходов</w:t>
      </w:r>
      <w:r w:rsidR="004D1916" w:rsidRPr="004D1916">
        <w:rPr>
          <w:rFonts w:ascii="Times New Roman" w:hAnsi="Times New Roman"/>
          <w:sz w:val="28"/>
          <w:szCs w:val="28"/>
        </w:rPr>
        <w:t>.</w:t>
      </w:r>
      <w:r w:rsidR="003367B4" w:rsidRPr="003367B4">
        <w:rPr>
          <w:rFonts w:ascii="Times New Roman" w:hAnsi="Times New Roman"/>
          <w:sz w:val="28"/>
          <w:szCs w:val="28"/>
        </w:rPr>
        <w:t xml:space="preserve"> </w:t>
      </w:r>
      <w:r w:rsidR="003367B4" w:rsidRPr="004D1916">
        <w:rPr>
          <w:rFonts w:ascii="Times New Roman" w:hAnsi="Times New Roman"/>
          <w:sz w:val="28"/>
          <w:szCs w:val="28"/>
        </w:rPr>
        <w:t>Внедрение рассматриваемой технологии в офтальм</w:t>
      </w:r>
      <w:r w:rsidR="003367B4">
        <w:rPr>
          <w:rFonts w:ascii="Times New Roman" w:hAnsi="Times New Roman"/>
          <w:sz w:val="28"/>
          <w:szCs w:val="28"/>
        </w:rPr>
        <w:t xml:space="preserve">ологическую практику </w:t>
      </w:r>
      <w:r w:rsidR="003367B4" w:rsidRPr="004D1916">
        <w:rPr>
          <w:rFonts w:ascii="Times New Roman" w:hAnsi="Times New Roman"/>
          <w:sz w:val="28"/>
          <w:szCs w:val="28"/>
        </w:rPr>
        <w:t xml:space="preserve">улучшит результаты лечения миопии, гиперметропии, пресбиопии, астигматизма. </w:t>
      </w:r>
    </w:p>
    <w:p w:rsidR="004D1916" w:rsidRDefault="00627886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27886">
        <w:rPr>
          <w:rFonts w:ascii="Times New Roman" w:hAnsi="Times New Roman"/>
          <w:sz w:val="28"/>
          <w:szCs w:val="28"/>
        </w:rPr>
        <w:lastRenderedPageBreak/>
        <w:t>Для решения вопроса о выборе метода к</w:t>
      </w:r>
      <w:r w:rsidR="003367B4">
        <w:rPr>
          <w:rFonts w:ascii="Times New Roman" w:hAnsi="Times New Roman"/>
          <w:sz w:val="28"/>
          <w:szCs w:val="28"/>
        </w:rPr>
        <w:t>оррекции рефракционных аметропий</w:t>
      </w:r>
      <w:r w:rsidRPr="00627886">
        <w:rPr>
          <w:rFonts w:ascii="Times New Roman" w:hAnsi="Times New Roman"/>
          <w:sz w:val="28"/>
          <w:szCs w:val="28"/>
        </w:rPr>
        <w:t xml:space="preserve"> в хирургии роговицы должен быть проведен тщательный анализ данных клинико-инструментального исследования, учтены все риски, показания</w:t>
      </w:r>
      <w:r>
        <w:rPr>
          <w:rFonts w:ascii="Times New Roman" w:hAnsi="Times New Roman"/>
          <w:sz w:val="28"/>
          <w:szCs w:val="28"/>
        </w:rPr>
        <w:t xml:space="preserve"> и противопоказания</w:t>
      </w:r>
      <w:r w:rsidR="00175E58">
        <w:rPr>
          <w:rFonts w:ascii="Times New Roman" w:hAnsi="Times New Roman"/>
          <w:sz w:val="28"/>
          <w:szCs w:val="28"/>
        </w:rPr>
        <w:t xml:space="preserve"> </w:t>
      </w:r>
      <w:r w:rsidR="00175E58" w:rsidRPr="004D1916">
        <w:rPr>
          <w:rFonts w:ascii="Times New Roman" w:eastAsia="Calibri" w:hAnsi="Times New Roman"/>
          <w:sz w:val="28"/>
          <w:szCs w:val="28"/>
        </w:rPr>
        <w:t>[</w:t>
      </w:r>
      <w:r w:rsidR="007248A8" w:rsidRPr="007248A8">
        <w:rPr>
          <w:rFonts w:ascii="Times New Roman" w:eastAsia="Calibri" w:hAnsi="Times New Roman"/>
          <w:sz w:val="28"/>
          <w:szCs w:val="28"/>
        </w:rPr>
        <w:t>5</w:t>
      </w:r>
      <w:r w:rsidR="00175E58" w:rsidRPr="004D1916">
        <w:rPr>
          <w:rFonts w:ascii="Times New Roman" w:eastAsia="Calibri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46D71" w:rsidRDefault="00046D71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D1916">
        <w:rPr>
          <w:rFonts w:ascii="Times New Roman" w:hAnsi="Times New Roman"/>
          <w:b/>
          <w:color w:val="231F20"/>
          <w:sz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фемтосекундных лазерных операций </w:t>
      </w:r>
      <w:r w:rsidRPr="004D1916">
        <w:rPr>
          <w:rFonts w:ascii="Times New Roman" w:hAnsi="Times New Roman"/>
          <w:b/>
          <w:color w:val="231F20"/>
          <w:sz w:val="28"/>
        </w:rPr>
        <w:t xml:space="preserve">требует наличия специального оборудования, включающего в себя </w:t>
      </w:r>
      <w:r w:rsidRPr="004D1916">
        <w:rPr>
          <w:sz w:val="28"/>
          <w:szCs w:val="28"/>
        </w:rPr>
        <w:t>ф</w:t>
      </w:r>
      <w:r w:rsidRPr="004D1916">
        <w:rPr>
          <w:rFonts w:ascii="Times New Roman" w:hAnsi="Times New Roman"/>
          <w:sz w:val="28"/>
          <w:szCs w:val="28"/>
        </w:rPr>
        <w:t>емтосекундный лазер, и подготовки хирургов</w:t>
      </w:r>
      <w:r w:rsidRPr="004D1916">
        <w:rPr>
          <w:rFonts w:ascii="Times New Roman" w:hAnsi="Times New Roman"/>
          <w:b/>
          <w:sz w:val="28"/>
          <w:szCs w:val="28"/>
        </w:rPr>
        <w:t>.</w:t>
      </w:r>
    </w:p>
    <w:p w:rsidR="003367B4" w:rsidRPr="00046D71" w:rsidRDefault="00046D71" w:rsidP="00046D71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</w:t>
      </w:r>
      <w:r w:rsidRPr="004D1916">
        <w:rPr>
          <w:rFonts w:ascii="Times New Roman" w:hAnsi="Times New Roman"/>
          <w:color w:val="000000"/>
          <w:sz w:val="28"/>
          <w:szCs w:val="28"/>
        </w:rPr>
        <w:t>ля более полного изучения</w:t>
      </w:r>
      <w:r>
        <w:rPr>
          <w:rFonts w:ascii="Times New Roman" w:hAnsi="Times New Roman"/>
          <w:color w:val="000000"/>
          <w:sz w:val="28"/>
          <w:szCs w:val="28"/>
        </w:rPr>
        <w:t xml:space="preserve"> клинической и экономической </w:t>
      </w:r>
      <w:r w:rsidRPr="004D1916">
        <w:rPr>
          <w:rFonts w:ascii="Times New Roman" w:hAnsi="Times New Roman"/>
          <w:color w:val="000000"/>
          <w:sz w:val="28"/>
          <w:szCs w:val="28"/>
        </w:rPr>
        <w:t xml:space="preserve">эффективности, безопасности и отдаленных последствий </w:t>
      </w:r>
      <w:r w:rsidRPr="004D1916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емтосекундных лазерных операций необходимы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="004D1916" w:rsidRPr="004D1916">
        <w:rPr>
          <w:rFonts w:ascii="Times New Roman" w:hAnsi="Times New Roman"/>
          <w:sz w:val="28"/>
          <w:szCs w:val="28"/>
        </w:rPr>
        <w:t>альнейшие крупномасштабные</w:t>
      </w:r>
      <w:r w:rsidR="004D1916" w:rsidRPr="004D1916">
        <w:rPr>
          <w:rFonts w:ascii="Times New Roman" w:hAnsi="Times New Roman"/>
          <w:color w:val="000000"/>
          <w:sz w:val="28"/>
          <w:szCs w:val="28"/>
        </w:rPr>
        <w:t xml:space="preserve"> рандомизированные контро</w:t>
      </w:r>
      <w:r>
        <w:rPr>
          <w:rFonts w:ascii="Times New Roman" w:hAnsi="Times New Roman"/>
          <w:color w:val="000000"/>
          <w:sz w:val="28"/>
          <w:szCs w:val="28"/>
        </w:rPr>
        <w:t>лируемые исследования.</w:t>
      </w:r>
      <w:r w:rsidR="004D1916" w:rsidRPr="004D191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D1916" w:rsidRPr="004D1916" w:rsidRDefault="004D1916" w:rsidP="00031A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1916">
        <w:rPr>
          <w:rFonts w:ascii="Times New Roman" w:hAnsi="Times New Roman"/>
          <w:b/>
          <w:sz w:val="28"/>
          <w:szCs w:val="28"/>
        </w:rPr>
        <w:t xml:space="preserve">Заключение: </w:t>
      </w:r>
    </w:p>
    <w:p w:rsidR="004D1916" w:rsidRDefault="00D41A7C" w:rsidP="00046D7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</w:t>
      </w:r>
      <w:r w:rsidR="00046D71">
        <w:rPr>
          <w:rFonts w:ascii="Times New Roman" w:hAnsi="Times New Roman"/>
          <w:sz w:val="28"/>
          <w:szCs w:val="28"/>
        </w:rPr>
        <w:t>м</w:t>
      </w:r>
      <w:r w:rsidR="00046D71" w:rsidRPr="004D1916">
        <w:rPr>
          <w:rFonts w:ascii="Times New Roman" w:hAnsi="Times New Roman"/>
          <w:sz w:val="28"/>
          <w:szCs w:val="28"/>
        </w:rPr>
        <w:t>едицинская технология «Фемтосекундные лазерные операции по ко</w:t>
      </w:r>
      <w:r w:rsidR="00046D71">
        <w:rPr>
          <w:rFonts w:ascii="Times New Roman" w:hAnsi="Times New Roman"/>
          <w:sz w:val="28"/>
          <w:szCs w:val="28"/>
        </w:rPr>
        <w:t xml:space="preserve">ррекции зрения», </w:t>
      </w:r>
      <w:r w:rsidR="00843580">
        <w:rPr>
          <w:rFonts w:ascii="Times New Roman" w:hAnsi="Times New Roman"/>
          <w:sz w:val="28"/>
          <w:szCs w:val="28"/>
        </w:rPr>
        <w:t xml:space="preserve">в том числе </w:t>
      </w:r>
      <w:r w:rsidR="004D1916" w:rsidRPr="004D1916">
        <w:rPr>
          <w:rFonts w:ascii="Times New Roman" w:hAnsi="Times New Roman"/>
          <w:sz w:val="28"/>
          <w:szCs w:val="28"/>
        </w:rPr>
        <w:t>операции ФемтоЛАСИК</w:t>
      </w:r>
      <w:r w:rsidR="002C4E4C">
        <w:rPr>
          <w:rFonts w:ascii="Times New Roman" w:hAnsi="Times New Roman"/>
          <w:sz w:val="28"/>
          <w:szCs w:val="28"/>
        </w:rPr>
        <w:t xml:space="preserve">, </w:t>
      </w:r>
      <w:r w:rsidR="004D1916" w:rsidRPr="004D1916">
        <w:rPr>
          <w:rFonts w:ascii="Times New Roman" w:hAnsi="Times New Roman"/>
          <w:sz w:val="28"/>
          <w:szCs w:val="28"/>
        </w:rPr>
        <w:t>фемтосекундная экстракция лентикулы – FLEx</w:t>
      </w:r>
      <w:r w:rsidR="002C4E4C">
        <w:rPr>
          <w:rFonts w:ascii="Times New Roman" w:hAnsi="Times New Roman"/>
          <w:sz w:val="28"/>
          <w:szCs w:val="28"/>
        </w:rPr>
        <w:t xml:space="preserve"> и </w:t>
      </w:r>
      <w:r w:rsidR="002C4E4C">
        <w:rPr>
          <w:rFonts w:ascii="Times New Roman" w:hAnsi="Times New Roman"/>
          <w:color w:val="000000"/>
          <w:sz w:val="28"/>
          <w:szCs w:val="28"/>
        </w:rPr>
        <w:t>экстракция</w:t>
      </w:r>
      <w:r w:rsidR="002C4E4C" w:rsidRPr="000F50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4E4C">
        <w:rPr>
          <w:rFonts w:ascii="Times New Roman" w:hAnsi="Times New Roman"/>
          <w:color w:val="000000"/>
          <w:sz w:val="28"/>
          <w:szCs w:val="28"/>
        </w:rPr>
        <w:t>лентикулы</w:t>
      </w:r>
      <w:r w:rsidR="002C4E4C" w:rsidRPr="000F50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4E4C">
        <w:rPr>
          <w:rFonts w:ascii="Times New Roman" w:hAnsi="Times New Roman"/>
          <w:color w:val="000000"/>
          <w:sz w:val="28"/>
          <w:szCs w:val="28"/>
        </w:rPr>
        <w:t>через</w:t>
      </w:r>
      <w:r w:rsidR="002C4E4C" w:rsidRPr="000F50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4E4C">
        <w:rPr>
          <w:rFonts w:ascii="Times New Roman" w:hAnsi="Times New Roman"/>
          <w:color w:val="000000"/>
          <w:sz w:val="28"/>
          <w:szCs w:val="28"/>
        </w:rPr>
        <w:t>малый</w:t>
      </w:r>
      <w:r w:rsidR="002C4E4C" w:rsidRPr="000F50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4E4C">
        <w:rPr>
          <w:rFonts w:ascii="Times New Roman" w:hAnsi="Times New Roman"/>
          <w:color w:val="000000"/>
          <w:sz w:val="28"/>
          <w:szCs w:val="28"/>
        </w:rPr>
        <w:t>разрез</w:t>
      </w:r>
      <w:r w:rsidR="002C4E4C" w:rsidRPr="000F501C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="002C4E4C" w:rsidRPr="006D2155">
        <w:rPr>
          <w:rFonts w:ascii="Times New Roman" w:hAnsi="Times New Roman"/>
          <w:color w:val="000000"/>
          <w:sz w:val="28"/>
          <w:szCs w:val="28"/>
          <w:lang w:val="en-US"/>
        </w:rPr>
        <w:t>SMILE</w:t>
      </w:r>
      <w:r w:rsidR="00046D71">
        <w:rPr>
          <w:rFonts w:ascii="Times New Roman" w:hAnsi="Times New Roman"/>
          <w:sz w:val="28"/>
          <w:szCs w:val="28"/>
        </w:rPr>
        <w:t xml:space="preserve"> являе</w:t>
      </w:r>
      <w:r w:rsidR="004D1916" w:rsidRPr="004D1916">
        <w:rPr>
          <w:rFonts w:ascii="Times New Roman" w:hAnsi="Times New Roman"/>
          <w:sz w:val="28"/>
          <w:szCs w:val="28"/>
        </w:rPr>
        <w:t>тс</w:t>
      </w:r>
      <w:r w:rsidR="003B676D">
        <w:rPr>
          <w:rFonts w:ascii="Times New Roman" w:hAnsi="Times New Roman"/>
          <w:sz w:val="28"/>
          <w:szCs w:val="28"/>
        </w:rPr>
        <w:t xml:space="preserve">я эффективным и безопасным </w:t>
      </w:r>
      <w:r w:rsidR="004D1916" w:rsidRPr="004D1916">
        <w:rPr>
          <w:rFonts w:ascii="Times New Roman" w:hAnsi="Times New Roman"/>
          <w:sz w:val="28"/>
          <w:szCs w:val="28"/>
        </w:rPr>
        <w:t xml:space="preserve">методом лечения миопии, гиперметропии и астигматизма. </w:t>
      </w:r>
    </w:p>
    <w:p w:rsidR="004D1916" w:rsidRPr="004D1916" w:rsidRDefault="004D1916" w:rsidP="00031A4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D1916" w:rsidRPr="004D1916" w:rsidRDefault="004D1916" w:rsidP="00031A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1916">
        <w:rPr>
          <w:rFonts w:ascii="Times New Roman" w:hAnsi="Times New Roman"/>
          <w:b/>
          <w:sz w:val="28"/>
          <w:szCs w:val="28"/>
        </w:rPr>
        <w:t>Список использованных источников</w:t>
      </w:r>
    </w:p>
    <w:p w:rsidR="004D1916" w:rsidRPr="004D1916" w:rsidRDefault="004D1916" w:rsidP="00031A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5CDE" w:rsidRPr="00D41A7C" w:rsidRDefault="004D1916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r w:rsidRPr="00D41A7C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1.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Callou</w:t>
      </w:r>
      <w:r w:rsidRPr="00D41A7C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TP</w:t>
      </w:r>
      <w:r w:rsidRPr="00D41A7C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,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Garcia</w:t>
      </w:r>
      <w:r w:rsidRPr="00D41A7C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R</w:t>
      </w:r>
      <w:r w:rsidRPr="00D41A7C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,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Mukai</w:t>
      </w:r>
      <w:r w:rsidRPr="00D41A7C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A</w:t>
      </w:r>
      <w:r w:rsidRPr="00D41A7C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,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Giacomin</w:t>
      </w:r>
      <w:r w:rsidRPr="00D41A7C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NT</w:t>
      </w:r>
      <w:r w:rsidRPr="00D41A7C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,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de</w:t>
      </w:r>
      <w:r w:rsidRPr="00D41A7C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Souza</w:t>
      </w:r>
      <w:r w:rsidRPr="00D41A7C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RG</w:t>
      </w:r>
      <w:r w:rsidRPr="00D41A7C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,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Bechara</w:t>
      </w:r>
      <w:r w:rsidRPr="00D41A7C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SJ</w:t>
      </w:r>
      <w:r w:rsidRPr="00D41A7C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.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 </w:t>
      </w:r>
      <w:hyperlink r:id="rId12" w:history="1">
        <w:r w:rsidRPr="004D1916">
          <w:rPr>
            <w:rFonts w:ascii="Times New Roman" w:hAnsi="Times New Roman"/>
            <w:sz w:val="28"/>
            <w:lang w:val="en-US"/>
          </w:rPr>
          <w:t>Advances in femtosecond laser technology.</w:t>
        </w:r>
      </w:hyperlink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 Clin Ophthalmol. 2016 Apr 19;10:697-703. doi: 10.2147/OPTH.S99741. eCollection 2016. Review. PubMed PMID: 27143847; PubMed Central PMCID: PMC4844446.</w:t>
      </w:r>
    </w:p>
    <w:p w:rsidR="00FA5CDE" w:rsidRPr="00D41A7C" w:rsidRDefault="00764764" w:rsidP="00FA5CDE">
      <w:pPr>
        <w:shd w:val="clear" w:color="auto" w:fill="FCFCFC"/>
        <w:spacing w:before="240" w:after="240" w:line="240" w:lineRule="auto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hyperlink r:id="rId13" w:history="1">
        <w:r w:rsidR="00FA5CDE" w:rsidRPr="00D41A7C">
          <w:rPr>
            <w:rStyle w:val="a4"/>
            <w:rFonts w:ascii="Times New Roman" w:hAnsi="Times New Roman"/>
            <w:sz w:val="28"/>
            <w:szCs w:val="28"/>
            <w:lang w:val="en-US"/>
          </w:rPr>
          <w:t>https://www.ncbi.nlm.nih.gov/pmc/articles/PMC4844446/</w:t>
        </w:r>
      </w:hyperlink>
    </w:p>
    <w:p w:rsidR="004D1916" w:rsidRPr="004D1916" w:rsidRDefault="004D1916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2. Huhtala A, Pietilä J, Mäkinen P, Uusitalo H. </w:t>
      </w:r>
      <w:hyperlink r:id="rId14" w:history="1">
        <w:r w:rsidRPr="004D1916">
          <w:rPr>
            <w:rFonts w:ascii="Times New Roman" w:hAnsi="Times New Roman"/>
            <w:sz w:val="28"/>
            <w:lang w:val="en-US"/>
          </w:rPr>
          <w:t>Femtosecond lasers for laser in situ keratomileusis: a systematic review and meta-analysis.</w:t>
        </w:r>
      </w:hyperlink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 Clin Ophthalmol. 2016 Mar 7;10:393-404. doi: 10.2147/OPTH.S99394. eCollection 2016. PubMed PMID: 27022236; PubMed Central PMCIDPMC4788361.      </w:t>
      </w:r>
    </w:p>
    <w:p w:rsidR="004D1916" w:rsidRPr="004D1916" w:rsidRDefault="00764764" w:rsidP="00031A46">
      <w:pPr>
        <w:shd w:val="clear" w:color="auto" w:fill="FCFCFC"/>
        <w:spacing w:before="240" w:after="24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hyperlink r:id="rId15" w:history="1">
        <w:r w:rsidR="004D1916" w:rsidRPr="004D1916">
          <w:rPr>
            <w:rFonts w:ascii="Times New Roman" w:hAnsi="Times New Roman"/>
            <w:color w:val="0000FF"/>
            <w:sz w:val="28"/>
            <w:u w:val="single"/>
            <w:lang w:val="en-US"/>
          </w:rPr>
          <w:t>https://www.ncbi.nlm.nih.gov/pubmed/27022236</w:t>
        </w:r>
      </w:hyperlink>
    </w:p>
    <w:p w:rsidR="004D1916" w:rsidRPr="00695F7D" w:rsidRDefault="004D1916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3. Ehlke GL, Krueger RR.</w:t>
      </w:r>
      <w:r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16" w:history="1">
        <w:r w:rsidRPr="004D1916">
          <w:rPr>
            <w:rFonts w:ascii="Times New Roman" w:hAnsi="Times New Roman"/>
            <w:sz w:val="28"/>
            <w:lang w:val="en-US"/>
          </w:rPr>
          <w:t>Laser Vision Correction in Treating Myopia.</w:t>
        </w:r>
      </w:hyperlink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 Asia Pac J Ophthalmol (Phila). 2016 Nov/Dec;5(6):434-437. Review. PubMed PMID: 27898448.</w:t>
      </w:r>
      <w:r w:rsidR="00FA5CDE" w:rsidRPr="00D41A7C">
        <w:rPr>
          <w:lang w:val="en-US"/>
        </w:rPr>
        <w:t xml:space="preserve"> </w:t>
      </w:r>
      <w:hyperlink r:id="rId17" w:history="1">
        <w:r w:rsidR="00FA5CDE" w:rsidRPr="00423B28">
          <w:rPr>
            <w:rStyle w:val="a4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https://www.ncbi.nlm.nih.gov/pubmed/27898448</w:t>
        </w:r>
      </w:hyperlink>
    </w:p>
    <w:p w:rsidR="004D1916" w:rsidRPr="009D07FF" w:rsidRDefault="004D1916" w:rsidP="00031A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4. Anderle R, Ventruba J. </w:t>
      </w:r>
      <w:hyperlink r:id="rId18" w:history="1">
        <w:r w:rsidRPr="004D1916">
          <w:rPr>
            <w:rFonts w:ascii="Times New Roman" w:hAnsi="Times New Roman"/>
            <w:sz w:val="28"/>
            <w:lang w:val="en-US"/>
          </w:rPr>
          <w:t>The current state of refractive surgery.</w:t>
        </w:r>
      </w:hyperlink>
      <w:r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Coll Antropol. 2013 Apr;37 Suppl 1:237-41. PubMed</w:t>
      </w:r>
      <w:r w:rsidRPr="009D07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PMID</w:t>
      </w:r>
      <w:r w:rsidRPr="009D07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 23837250.</w:t>
      </w:r>
    </w:p>
    <w:p w:rsidR="004D1916" w:rsidRPr="009D07FF" w:rsidRDefault="004D1916" w:rsidP="00031A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D07FF">
        <w:t xml:space="preserve"> </w:t>
      </w:r>
      <w:hyperlink r:id="rId19" w:history="1">
        <w:r w:rsidRPr="004D1916">
          <w:rPr>
            <w:rFonts w:ascii="Times New Roman" w:hAnsi="Times New Roman"/>
            <w:color w:val="0000FF"/>
            <w:sz w:val="28"/>
            <w:u w:val="single"/>
            <w:lang w:val="en-US"/>
          </w:rPr>
          <w:t>https</w:t>
        </w:r>
        <w:r w:rsidRPr="009D07FF">
          <w:rPr>
            <w:rFonts w:ascii="Times New Roman" w:hAnsi="Times New Roman"/>
            <w:color w:val="0000FF"/>
            <w:sz w:val="28"/>
            <w:u w:val="single"/>
          </w:rPr>
          <w:t>://</w:t>
        </w:r>
        <w:r w:rsidRPr="004D1916">
          <w:rPr>
            <w:rFonts w:ascii="Times New Roman" w:hAnsi="Times New Roman"/>
            <w:color w:val="0000FF"/>
            <w:sz w:val="28"/>
            <w:u w:val="single"/>
            <w:lang w:val="en-US"/>
          </w:rPr>
          <w:t>www</w:t>
        </w:r>
        <w:r w:rsidRPr="009D07FF">
          <w:rPr>
            <w:rFonts w:ascii="Times New Roman" w:hAnsi="Times New Roman"/>
            <w:color w:val="0000FF"/>
            <w:sz w:val="28"/>
            <w:u w:val="single"/>
          </w:rPr>
          <w:t>.</w:t>
        </w:r>
        <w:r w:rsidRPr="004D1916">
          <w:rPr>
            <w:rFonts w:ascii="Times New Roman" w:hAnsi="Times New Roman"/>
            <w:color w:val="0000FF"/>
            <w:sz w:val="28"/>
            <w:u w:val="single"/>
            <w:lang w:val="en-US"/>
          </w:rPr>
          <w:t>ncbi</w:t>
        </w:r>
        <w:r w:rsidRPr="009D07FF">
          <w:rPr>
            <w:rFonts w:ascii="Times New Roman" w:hAnsi="Times New Roman"/>
            <w:color w:val="0000FF"/>
            <w:sz w:val="28"/>
            <w:u w:val="single"/>
          </w:rPr>
          <w:t>.</w:t>
        </w:r>
        <w:r w:rsidRPr="004D1916">
          <w:rPr>
            <w:rFonts w:ascii="Times New Roman" w:hAnsi="Times New Roman"/>
            <w:color w:val="0000FF"/>
            <w:sz w:val="28"/>
            <w:u w:val="single"/>
            <w:lang w:val="en-US"/>
          </w:rPr>
          <w:t>nlm</w:t>
        </w:r>
        <w:r w:rsidRPr="009D07FF">
          <w:rPr>
            <w:rFonts w:ascii="Times New Roman" w:hAnsi="Times New Roman"/>
            <w:color w:val="0000FF"/>
            <w:sz w:val="28"/>
            <w:u w:val="single"/>
          </w:rPr>
          <w:t>.</w:t>
        </w:r>
        <w:r w:rsidRPr="004D1916">
          <w:rPr>
            <w:rFonts w:ascii="Times New Roman" w:hAnsi="Times New Roman"/>
            <w:color w:val="0000FF"/>
            <w:sz w:val="28"/>
            <w:u w:val="single"/>
            <w:lang w:val="en-US"/>
          </w:rPr>
          <w:t>nih</w:t>
        </w:r>
        <w:r w:rsidRPr="009D07FF">
          <w:rPr>
            <w:rFonts w:ascii="Times New Roman" w:hAnsi="Times New Roman"/>
            <w:color w:val="0000FF"/>
            <w:sz w:val="28"/>
            <w:u w:val="single"/>
          </w:rPr>
          <w:t>.</w:t>
        </w:r>
        <w:r w:rsidRPr="004D1916">
          <w:rPr>
            <w:rFonts w:ascii="Times New Roman" w:hAnsi="Times New Roman"/>
            <w:color w:val="0000FF"/>
            <w:sz w:val="28"/>
            <w:u w:val="single"/>
            <w:lang w:val="en-US"/>
          </w:rPr>
          <w:t>gov</w:t>
        </w:r>
        <w:r w:rsidRPr="009D07FF">
          <w:rPr>
            <w:rFonts w:ascii="Times New Roman" w:hAnsi="Times New Roman"/>
            <w:color w:val="0000FF"/>
            <w:sz w:val="28"/>
            <w:u w:val="single"/>
          </w:rPr>
          <w:t>/</w:t>
        </w:r>
        <w:r w:rsidRPr="004D1916">
          <w:rPr>
            <w:rFonts w:ascii="Times New Roman" w:hAnsi="Times New Roman"/>
            <w:color w:val="0000FF"/>
            <w:sz w:val="28"/>
            <w:u w:val="single"/>
            <w:lang w:val="en-US"/>
          </w:rPr>
          <w:t>pubmed</w:t>
        </w:r>
        <w:r w:rsidRPr="009D07FF">
          <w:rPr>
            <w:rFonts w:ascii="Times New Roman" w:hAnsi="Times New Roman"/>
            <w:color w:val="0000FF"/>
            <w:sz w:val="28"/>
            <w:u w:val="single"/>
          </w:rPr>
          <w:t>/23837250</w:t>
        </w:r>
      </w:hyperlink>
    </w:p>
    <w:p w:rsidR="009D07FF" w:rsidRPr="006C67EA" w:rsidRDefault="009D07FF" w:rsidP="006C67EA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NewRomanPSMT" w:hAnsi="Times New Roman"/>
          <w:sz w:val="28"/>
          <w:szCs w:val="28"/>
          <w:lang w:eastAsia="en-US"/>
        </w:rPr>
        <w:lastRenderedPageBreak/>
        <w:t>5.</w:t>
      </w:r>
      <w:r w:rsidRPr="00AC71DD">
        <w:rPr>
          <w:rFonts w:ascii="Times New Roman" w:eastAsia="TimesNewRomanPSMT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eastAsia="en-US"/>
        </w:rPr>
        <w:t xml:space="preserve">Сулейменов М.С., Ким О.Р., Исергепова Б.И. </w:t>
      </w:r>
      <w:r w:rsidRPr="001F7C19">
        <w:rPr>
          <w:rFonts w:ascii="Times New Roman" w:hAnsi="Times New Roman"/>
          <w:sz w:val="28"/>
          <w:szCs w:val="28"/>
        </w:rPr>
        <w:t>Хирургическая коррекция рефракционных аметропий на роговице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C71DD">
        <w:rPr>
          <w:rFonts w:ascii="Times New Roman" w:eastAsia="TimesNewRomanPSMT" w:hAnsi="Times New Roman"/>
          <w:sz w:val="28"/>
          <w:szCs w:val="28"/>
          <w:lang w:eastAsia="en-US"/>
        </w:rPr>
        <w:t xml:space="preserve">Методические рекомендации. – </w:t>
      </w:r>
      <w:r>
        <w:rPr>
          <w:rFonts w:ascii="Times New Roman" w:eastAsia="TimesNewRomanPSMT" w:hAnsi="Times New Roman"/>
          <w:sz w:val="28"/>
          <w:szCs w:val="28"/>
          <w:lang w:eastAsia="en-US"/>
        </w:rPr>
        <w:t>Алматы</w:t>
      </w:r>
      <w:r w:rsidRPr="00AC71DD">
        <w:rPr>
          <w:rFonts w:ascii="Times New Roman" w:eastAsia="TimesNewRomanPSMT" w:hAnsi="Times New Roman"/>
          <w:sz w:val="28"/>
          <w:szCs w:val="28"/>
          <w:lang w:eastAsia="en-US"/>
        </w:rPr>
        <w:t>, 201</w:t>
      </w:r>
      <w:r>
        <w:rPr>
          <w:rFonts w:ascii="Times New Roman" w:eastAsia="TimesNewRomanPSMT" w:hAnsi="Times New Roman"/>
          <w:sz w:val="28"/>
          <w:szCs w:val="28"/>
          <w:lang w:eastAsia="en-US"/>
        </w:rPr>
        <w:t>5</w:t>
      </w:r>
      <w:r w:rsidRPr="00AC71DD">
        <w:rPr>
          <w:rFonts w:ascii="Times New Roman" w:eastAsia="TimesNewRomanPSMT" w:hAnsi="Times New Roman"/>
          <w:sz w:val="28"/>
          <w:szCs w:val="28"/>
          <w:lang w:eastAsia="en-US"/>
        </w:rPr>
        <w:t xml:space="preserve">. – </w:t>
      </w:r>
      <w:r>
        <w:rPr>
          <w:rFonts w:ascii="Times New Roman" w:eastAsia="TimesNewRomanPSMT" w:hAnsi="Times New Roman"/>
          <w:sz w:val="28"/>
          <w:szCs w:val="28"/>
          <w:lang w:eastAsia="en-US"/>
        </w:rPr>
        <w:t>20</w:t>
      </w:r>
      <w:r w:rsidRPr="00AC71DD">
        <w:rPr>
          <w:rFonts w:ascii="Times New Roman" w:eastAsia="TimesNewRomanPSMT" w:hAnsi="Times New Roman"/>
          <w:sz w:val="28"/>
          <w:szCs w:val="28"/>
          <w:lang w:eastAsia="en-US"/>
        </w:rPr>
        <w:t xml:space="preserve"> с.</w:t>
      </w:r>
    </w:p>
    <w:p w:rsidR="004D1916" w:rsidRPr="004D1916" w:rsidRDefault="006C67EA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6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.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Wen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D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,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McAlinden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,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Flitcroft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I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,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Tu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R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,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Wang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Q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,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Ali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ó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J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,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Marshall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J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,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Huang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Y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,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Song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B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,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Hu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L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,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Zhao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Y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,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Zhu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S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,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Gao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R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,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Bao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F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,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Yu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A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,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Yu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Y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,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Lian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H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,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Huang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J</w:t>
      </w:r>
      <w:r w:rsidR="004D1916" w:rsidRPr="00D41A7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.</w:t>
      </w:r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20" w:history="1">
        <w:r w:rsidR="004D1916" w:rsidRPr="004D1916">
          <w:rPr>
            <w:rFonts w:ascii="Times New Roman" w:hAnsi="Times New Roman"/>
            <w:sz w:val="28"/>
            <w:lang w:val="en-US"/>
          </w:rPr>
          <w:t>Postoperative Efficacy, Predictability, Safety, and Visual Quality of Laser Corneal Refractive Surgery: A Network Meta-analysis.</w:t>
        </w:r>
      </w:hyperlink>
      <w:r w:rsidR="004D1916"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 Am J Ophthalmol. 2017 Jun;178:65-78. doi: 10.1016/j.ajo.2017.03.013. Epub 2017 Mar 20. PubMed PMID: 28336402. </w:t>
      </w:r>
      <w:hyperlink r:id="rId21" w:history="1">
        <w:r w:rsidR="004D1916" w:rsidRPr="004D1916">
          <w:rPr>
            <w:rFonts w:ascii="Times New Roman" w:hAnsi="Times New Roman"/>
            <w:color w:val="0000FF"/>
            <w:sz w:val="28"/>
            <w:u w:val="single"/>
            <w:lang w:val="en-US"/>
          </w:rPr>
          <w:t>https://www.ncbi.nlm.nih.gov/pubmed/28336402</w:t>
        </w:r>
      </w:hyperlink>
    </w:p>
    <w:p w:rsidR="004D1916" w:rsidRPr="00695F7D" w:rsidRDefault="006C67EA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6C67EA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7</w:t>
      </w:r>
      <w:r w:rsidR="004D1916"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.Zhang ZH, Jin HY, Suo Y, Patel SV, Montés-Micó R, Manche EE, Xu X. </w:t>
      </w:r>
      <w:hyperlink r:id="rId22" w:history="1">
        <w:r w:rsidR="004D1916" w:rsidRPr="004D1916">
          <w:rPr>
            <w:rFonts w:ascii="Times New Roman" w:hAnsi="Times New Roman"/>
            <w:sz w:val="28"/>
            <w:lang w:val="en-US"/>
          </w:rPr>
          <w:t>Femtosecond laser versus mechanical microkeratome laser in situ keratomileusis for myopia: Metaanalysis of randomized controlled trials.</w:t>
        </w:r>
      </w:hyperlink>
      <w:r w:rsidR="004D1916"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 J Cataract Refract Surg. 2011 Dec;37(12):2151-9. doi: 10.1016/j.jcrs.2011.05.043. PubMed PMID: 22108110.</w:t>
      </w:r>
      <w:r w:rsidR="004D1916" w:rsidRPr="004D1916">
        <w:rPr>
          <w:lang w:val="en-US"/>
        </w:rPr>
        <w:t xml:space="preserve"> </w:t>
      </w:r>
      <w:hyperlink r:id="rId23" w:history="1">
        <w:r w:rsidR="00695F7D" w:rsidRPr="00695F7D">
          <w:rPr>
            <w:rStyle w:val="a4"/>
            <w:rFonts w:ascii="Times New Roman" w:hAnsi="Times New Roman"/>
            <w:sz w:val="28"/>
            <w:szCs w:val="28"/>
            <w:lang w:val="en-US"/>
          </w:rPr>
          <w:t>https://www.ncbi.nlm.nih.gov/pubmed/22108110</w:t>
        </w:r>
      </w:hyperlink>
    </w:p>
    <w:p w:rsidR="004D1916" w:rsidRPr="004D1916" w:rsidRDefault="006C67EA" w:rsidP="00031A46">
      <w:pPr>
        <w:shd w:val="clear" w:color="auto" w:fill="FFFFFF"/>
        <w:spacing w:after="12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6C67EA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8</w:t>
      </w:r>
      <w:r w:rsidR="004D1916"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. Kasetsuwan N, Satitpitakul V, Puangsricharern V, Reinprayoon U, Pariyakanok L. </w:t>
      </w:r>
      <w:hyperlink r:id="rId24" w:history="1">
        <w:r w:rsidR="004D1916" w:rsidRPr="004D1916">
          <w:rPr>
            <w:rFonts w:ascii="Times New Roman" w:hAnsi="Times New Roman"/>
            <w:sz w:val="28"/>
            <w:lang w:val="en-US"/>
          </w:rPr>
          <w:t>Comparison of performances of femtosecond laser and microkeratome for thin-flap laser in situ keratomileusis.</w:t>
        </w:r>
      </w:hyperlink>
      <w:r w:rsidR="004D1916"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 Lasers Surg Med. 2016 Aug;48(6):596-601. doi: 10.1002/lsm.22511. Epub 2016 Mar 21. PubMed PMID: 26996546. </w:t>
      </w:r>
      <w:hyperlink r:id="rId25" w:history="1">
        <w:r w:rsidR="004D1916" w:rsidRPr="004D1916">
          <w:rPr>
            <w:rFonts w:ascii="Times New Roman" w:hAnsi="Times New Roman"/>
            <w:color w:val="0000FF"/>
            <w:sz w:val="28"/>
            <w:u w:val="single"/>
            <w:lang w:val="en-US"/>
          </w:rPr>
          <w:t>https://www.ncbi.nlm.nih.gov/pubmed/26996546</w:t>
        </w:r>
      </w:hyperlink>
    </w:p>
    <w:p w:rsidR="00695F7D" w:rsidRPr="00D41A7C" w:rsidRDefault="006C67EA" w:rsidP="00031A46">
      <w:pPr>
        <w:shd w:val="clear" w:color="auto" w:fill="FFFFFF"/>
        <w:spacing w:after="12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r w:rsidRPr="006C67EA">
        <w:rPr>
          <w:rFonts w:ascii="Times New Roman" w:hAnsi="Times New Roman"/>
          <w:color w:val="000000"/>
          <w:sz w:val="28"/>
          <w:szCs w:val="28"/>
          <w:lang w:val="en-US"/>
        </w:rPr>
        <w:t>9</w:t>
      </w:r>
      <w:r w:rsidR="004D1916" w:rsidRPr="004D1916">
        <w:rPr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r w:rsidR="004D1916"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Lin MY, Chang DC, Shen YD, Lin YK, Lin CP, Wang IJ. </w:t>
      </w:r>
      <w:hyperlink r:id="rId26" w:history="1">
        <w:r w:rsidR="004D1916" w:rsidRPr="004D1916">
          <w:rPr>
            <w:rFonts w:ascii="Times New Roman" w:hAnsi="Times New Roman"/>
            <w:sz w:val="28"/>
            <w:lang w:val="en-US"/>
          </w:rPr>
          <w:t>Factors Influencing Intraocular Pressure Changes after Laser In Situ Keratomileusis with Flaps Created by Femtosecond Laser or Mechanical Microkeratome.</w:t>
        </w:r>
      </w:hyperlink>
      <w:r w:rsidR="004D1916"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 PLoS One. 2016 Jan 29;11(1):e0147699. doi: 10.1371/journal.pone.0147699. eCollection 2016. PubMed PMID: 26824754; PubMed Central PMCID: PMC4732762.</w:t>
      </w:r>
    </w:p>
    <w:p w:rsidR="00695F7D" w:rsidRPr="00D41A7C" w:rsidRDefault="00764764" w:rsidP="00695F7D">
      <w:pPr>
        <w:shd w:val="clear" w:color="auto" w:fill="FFFFFF"/>
        <w:spacing w:after="12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hyperlink r:id="rId27" w:history="1">
        <w:r w:rsidR="00695F7D" w:rsidRPr="00D41A7C">
          <w:rPr>
            <w:rStyle w:val="a4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https://www.ncbi.nlm.nih.gov/pubmed/26824754</w:t>
        </w:r>
      </w:hyperlink>
    </w:p>
    <w:p w:rsidR="004D1916" w:rsidRPr="004D1916" w:rsidRDefault="006C67EA" w:rsidP="00031A46">
      <w:pPr>
        <w:shd w:val="clear" w:color="auto" w:fill="FFFFFF"/>
        <w:spacing w:after="12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r w:rsidRPr="006C67EA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10</w:t>
      </w:r>
      <w:r w:rsidR="004D1916"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. Antonios R, Arba Mosquera S, Awwad ST. </w:t>
      </w:r>
      <w:hyperlink r:id="rId28" w:history="1">
        <w:r w:rsidR="004D1916" w:rsidRPr="004D1916">
          <w:rPr>
            <w:rFonts w:ascii="Times New Roman" w:hAnsi="Times New Roman"/>
            <w:sz w:val="28"/>
            <w:lang w:val="en-US"/>
          </w:rPr>
          <w:t>Hyperopic laser in situ keratomileusis: comparison of femtosecond laser and mechanical microkeratome flap creation.</w:t>
        </w:r>
      </w:hyperlink>
      <w:r w:rsidR="004D1916"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 J Cataract Refract Surg. 2015 Aug;41(8):1602-9. doi: 10.1016/j.jcrs.2014.11.049. PubMed PMID: 26432116.</w:t>
      </w:r>
    </w:p>
    <w:p w:rsidR="004D1916" w:rsidRPr="004D1916" w:rsidRDefault="00764764" w:rsidP="00031A46">
      <w:pPr>
        <w:shd w:val="clear" w:color="auto" w:fill="FFFFFF"/>
        <w:spacing w:after="12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hyperlink r:id="rId29" w:history="1">
        <w:r w:rsidR="004D1916" w:rsidRPr="004D1916">
          <w:rPr>
            <w:rFonts w:ascii="Times New Roman" w:hAnsi="Times New Roman"/>
            <w:color w:val="0000FF"/>
            <w:sz w:val="28"/>
            <w:u w:val="single"/>
            <w:lang w:val="en-US"/>
          </w:rPr>
          <w:t>https://www.ncbi.nlm.nih.gov/pubmed/26432116</w:t>
        </w:r>
      </w:hyperlink>
    </w:p>
    <w:p w:rsidR="004D1916" w:rsidRPr="004D1916" w:rsidRDefault="004D1916" w:rsidP="00031A46">
      <w:pPr>
        <w:shd w:val="clear" w:color="auto" w:fill="FFFFFF"/>
        <w:spacing w:after="12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1</w:t>
      </w:r>
      <w:r w:rsidR="006C67EA" w:rsidRPr="006C67EA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1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. He M, Huang W, Zhong X. </w:t>
      </w:r>
      <w:hyperlink r:id="rId30" w:history="1">
        <w:r w:rsidRPr="004D1916">
          <w:rPr>
            <w:rFonts w:ascii="Times New Roman" w:hAnsi="Times New Roman"/>
            <w:sz w:val="28"/>
            <w:lang w:val="en-US"/>
          </w:rPr>
          <w:t>Central corneal sensitivity after small incision lenticule extraction versus femtosecond laser-assisted LASIK for myopia: a meta-analysis of comparative studies.</w:t>
        </w:r>
      </w:hyperlink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 BMC Ophthalmol. 2015 Oct 24;15:141. doi: 10.1186/s12886-015-0129-5. Review. PubMed PMID: 26499875; PubMed Central PMCID: PMC4619500.</w:t>
      </w:r>
      <w:r w:rsidRPr="004D1916">
        <w:rPr>
          <w:rFonts w:ascii="Times New Roman" w:hAnsi="Times New Roman"/>
          <w:sz w:val="24"/>
          <w:szCs w:val="24"/>
          <w:lang w:val="en-US"/>
        </w:rPr>
        <w:t xml:space="preserve"> </w:t>
      </w:r>
      <w:hyperlink r:id="rId31" w:history="1">
        <w:r w:rsidRPr="004D1916">
          <w:rPr>
            <w:rFonts w:ascii="Times New Roman" w:hAnsi="Times New Roman"/>
            <w:color w:val="0000FF"/>
            <w:sz w:val="28"/>
            <w:u w:val="single"/>
            <w:lang w:val="en-US"/>
          </w:rPr>
          <w:t>https://www.ncbi.nlm.nih.gov/pubmed/26499875</w:t>
        </w:r>
      </w:hyperlink>
    </w:p>
    <w:p w:rsidR="004D1916" w:rsidRPr="004D1916" w:rsidRDefault="004D1916" w:rsidP="00031A46">
      <w:pPr>
        <w:shd w:val="clear" w:color="auto" w:fill="FFFFFF"/>
        <w:spacing w:after="12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1</w:t>
      </w:r>
      <w:r w:rsidR="006C67EA" w:rsidRPr="006C67E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2</w:t>
      </w:r>
      <w:r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. Chen X., Wang Y., Zhang J. et al.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 xml:space="preserve">Comparison of ocular higher-order aberrations after SMILE and Wavefront-guided Femtosecond LASIK for myopia // 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lastRenderedPageBreak/>
        <w:t xml:space="preserve">BMC Ophthalmology. – 2017. – Vol. 17 (42). –  DOI 10.1186/s12886-017-0431-5 </w:t>
      </w:r>
      <w:hyperlink r:id="rId32" w:history="1">
        <w:r w:rsidRPr="004D1916">
          <w:rPr>
            <w:rFonts w:ascii="Times New Roman" w:hAnsi="Times New Roman"/>
            <w:color w:val="0000FF"/>
            <w:sz w:val="28"/>
            <w:u w:val="single"/>
            <w:lang w:val="en-US"/>
          </w:rPr>
          <w:t>https://www.ncbi.nlm.nih.gov/pmc/articles/PMC5384151/</w:t>
        </w:r>
      </w:hyperlink>
    </w:p>
    <w:p w:rsidR="004D1916" w:rsidRPr="004D1916" w:rsidRDefault="004D1916" w:rsidP="00031A46">
      <w:pPr>
        <w:shd w:val="clear" w:color="auto" w:fill="FFFFFF"/>
        <w:spacing w:after="12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1</w:t>
      </w:r>
      <w:r w:rsidR="006C67EA" w:rsidRPr="006C67EA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3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. Al-Zeraid FM, Osuagwu UL. </w:t>
      </w:r>
      <w:hyperlink r:id="rId33" w:history="1">
        <w:r w:rsidRPr="004D1916">
          <w:rPr>
            <w:rFonts w:ascii="Times New Roman" w:hAnsi="Times New Roman"/>
            <w:sz w:val="28"/>
            <w:lang w:val="en-US"/>
          </w:rPr>
          <w:t>Induced Higher-order aberrations after Laser In Situ Keratomileusis (LASIK) Performed with Wavefront-Guided IntraLase Femtosecond Laser in moderate to high Astigmatism.</w:t>
        </w:r>
      </w:hyperlink>
      <w:r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BMC Ophthalmol. 2016 Mar 22;16:29. doi: 10.1186/s12886-016-0205-5. PubMed PMID: 27000109; PubMed Central PMCID: PMC4802649.</w:t>
      </w:r>
    </w:p>
    <w:p w:rsidR="004D1916" w:rsidRPr="004D1916" w:rsidRDefault="00764764" w:rsidP="00031A46">
      <w:pPr>
        <w:shd w:val="clear" w:color="auto" w:fill="FFFFFF"/>
        <w:spacing w:after="12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hyperlink r:id="rId34" w:history="1">
        <w:r w:rsidR="004D1916" w:rsidRPr="004D1916">
          <w:rPr>
            <w:rFonts w:ascii="Times New Roman" w:eastAsia="Calibri" w:hAnsi="Times New Roman"/>
            <w:color w:val="0000FF"/>
            <w:sz w:val="28"/>
            <w:u w:val="single"/>
            <w:lang w:val="en-US"/>
          </w:rPr>
          <w:t>https://www.ncbi.nlm.nih.gov/pubmed/27000109</w:t>
        </w:r>
      </w:hyperlink>
    </w:p>
    <w:p w:rsidR="004D1916" w:rsidRPr="004D1916" w:rsidRDefault="004D1916" w:rsidP="00031A46">
      <w:pPr>
        <w:shd w:val="clear" w:color="auto" w:fill="FFFFFF"/>
        <w:spacing w:after="120" w:line="240" w:lineRule="auto"/>
        <w:ind w:firstLine="567"/>
        <w:contextualSpacing/>
        <w:jc w:val="both"/>
        <w:rPr>
          <w:rFonts w:ascii="Times New Roman" w:eastAsia="Calibri" w:hAnsi="Times New Roman"/>
          <w:color w:val="131413"/>
          <w:sz w:val="28"/>
          <w:szCs w:val="28"/>
        </w:rPr>
      </w:pPr>
      <w:r w:rsidRPr="004D1916">
        <w:rPr>
          <w:rFonts w:ascii="Times New Roman" w:eastAsia="Calibri" w:hAnsi="Times New Roman"/>
          <w:color w:val="131413"/>
          <w:sz w:val="28"/>
          <w:szCs w:val="28"/>
        </w:rPr>
        <w:t>1</w:t>
      </w:r>
      <w:r w:rsidR="006C67EA">
        <w:rPr>
          <w:rFonts w:ascii="Times New Roman" w:eastAsia="Calibri" w:hAnsi="Times New Roman"/>
          <w:color w:val="131413"/>
          <w:sz w:val="28"/>
          <w:szCs w:val="28"/>
        </w:rPr>
        <w:t>4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. Абельский Д.Е. </w:t>
      </w:r>
      <w:r w:rsidRPr="004D1916">
        <w:rPr>
          <w:rFonts w:ascii="Times New Roman" w:eastAsia="Calibri" w:hAnsi="Times New Roman"/>
          <w:bCs/>
          <w:sz w:val="28"/>
          <w:szCs w:val="28"/>
        </w:rPr>
        <w:t>Индукция аберраций высших порядков в результате операции фемто-ЛАСИК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 </w:t>
      </w:r>
      <w:r w:rsidRPr="004D1916">
        <w:rPr>
          <w:rFonts w:ascii="Times New Roman" w:eastAsia="Calibri" w:hAnsi="Times New Roman"/>
          <w:bCs/>
          <w:sz w:val="28"/>
          <w:szCs w:val="28"/>
        </w:rPr>
        <w:t xml:space="preserve">у пациентов с миопической рефракцией 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>// Медицинские новости. – 2015. – №4. – С. 63-67.</w:t>
      </w:r>
    </w:p>
    <w:p w:rsidR="004D1916" w:rsidRPr="004D1916" w:rsidRDefault="004D1916" w:rsidP="00031A46">
      <w:pPr>
        <w:shd w:val="clear" w:color="auto" w:fill="FFFFFF"/>
        <w:spacing w:after="12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r w:rsidRPr="004D1916">
        <w:rPr>
          <w:rFonts w:ascii="Times New Roman" w:eastAsia="Calibri" w:hAnsi="Times New Roman"/>
          <w:color w:val="131413"/>
          <w:sz w:val="28"/>
          <w:szCs w:val="28"/>
        </w:rPr>
        <w:t>1</w:t>
      </w:r>
      <w:r w:rsidR="006C67EA">
        <w:rPr>
          <w:rFonts w:ascii="Times New Roman" w:eastAsia="Calibri" w:hAnsi="Times New Roman"/>
          <w:color w:val="131413"/>
          <w:sz w:val="28"/>
          <w:szCs w:val="28"/>
        </w:rPr>
        <w:t>5</w:t>
      </w:r>
      <w:r w:rsidRPr="004D1916">
        <w:rPr>
          <w:rFonts w:ascii="Times New Roman" w:eastAsia="Calibri" w:hAnsi="Times New Roman"/>
          <w:color w:val="131413"/>
          <w:sz w:val="28"/>
          <w:szCs w:val="28"/>
        </w:rPr>
        <w:t xml:space="preserve">. 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Zheng Y, Zhou YH, Zhang J, Liu Q, Zhang L, Deng ZZ, Li SM. </w:t>
      </w:r>
      <w:hyperlink r:id="rId35" w:history="1">
        <w:r w:rsidRPr="004D1916">
          <w:rPr>
            <w:rFonts w:ascii="Times New Roman" w:hAnsi="Times New Roman"/>
            <w:sz w:val="28"/>
            <w:lang w:val="en-US"/>
          </w:rPr>
          <w:t>Comparison of Visual Outcomes After Femtosecond LASIK, Wave Front-Guided Femtosecond LASIK, and Femtosecond Lenticule Extraction.</w:t>
        </w:r>
      </w:hyperlink>
      <w:r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Cornea. 2016 Aug;35(8):1057-61. doi: 10.1097/ICO.0000000000000891. PubMed PMID: 27348719.</w:t>
      </w:r>
      <w:r w:rsidRPr="004D1916">
        <w:rPr>
          <w:rFonts w:ascii="Times New Roman" w:hAnsi="Times New Roman"/>
          <w:sz w:val="24"/>
          <w:szCs w:val="24"/>
          <w:lang w:val="en-US"/>
        </w:rPr>
        <w:t xml:space="preserve"> </w:t>
      </w:r>
      <w:hyperlink r:id="rId36" w:history="1">
        <w:r w:rsidRPr="004D1916">
          <w:rPr>
            <w:rFonts w:ascii="Times New Roman" w:hAnsi="Times New Roman"/>
            <w:color w:val="0000FF"/>
            <w:sz w:val="28"/>
            <w:u w:val="single"/>
            <w:lang w:val="en-US"/>
          </w:rPr>
          <w:t>https://www.ncbi.nlm.nih.gov/pubmed/27348719</w:t>
        </w:r>
      </w:hyperlink>
    </w:p>
    <w:p w:rsidR="004D1916" w:rsidRPr="004D1916" w:rsidRDefault="004D1916" w:rsidP="00031A46">
      <w:pPr>
        <w:shd w:val="clear" w:color="auto" w:fill="FFFFFF"/>
        <w:spacing w:after="12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1</w:t>
      </w:r>
      <w:r w:rsidR="006C67EA" w:rsidRPr="006C67E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6</w:t>
      </w:r>
      <w:r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. El-Naggar MT, Hovaghimian DG. </w:t>
      </w:r>
      <w:hyperlink r:id="rId37" w:history="1">
        <w:r w:rsidRPr="004D1916">
          <w:rPr>
            <w:rFonts w:ascii="Times New Roman" w:hAnsi="Times New Roman"/>
            <w:sz w:val="28"/>
            <w:lang w:val="en-US"/>
          </w:rPr>
          <w:t>Assessment of refractive outcome of femtosecond-assisted LASIK for hyperopia correction.</w:t>
        </w:r>
      </w:hyperlink>
      <w:r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Electron Physician. 2017 Mar 25;9(3):3958-3965. doi: 10.19082/3958. eCollection 2017 Mar. PubMed PMID: 28461870; PubMed Central PMCID: PMC5407228.</w:t>
      </w:r>
      <w:r w:rsidRPr="004D1916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4D1916" w:rsidRPr="004D1916" w:rsidRDefault="00764764" w:rsidP="00031A46">
      <w:pPr>
        <w:shd w:val="clear" w:color="auto" w:fill="FFFFFF"/>
        <w:spacing w:after="120" w:line="240" w:lineRule="auto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hyperlink r:id="rId38" w:history="1">
        <w:r w:rsidR="004D1916" w:rsidRPr="004D1916">
          <w:rPr>
            <w:rFonts w:ascii="Times New Roman" w:hAnsi="Times New Roman"/>
            <w:color w:val="0000FF"/>
            <w:sz w:val="28"/>
            <w:u w:val="single"/>
            <w:lang w:val="en-US"/>
          </w:rPr>
          <w:t>https://www.ncbi.nlm.nih.gov/pubmed/28461870</w:t>
        </w:r>
      </w:hyperlink>
    </w:p>
    <w:p w:rsidR="004D1916" w:rsidRPr="00D41A7C" w:rsidRDefault="004D1916" w:rsidP="00031A46">
      <w:pPr>
        <w:spacing w:after="0" w:line="240" w:lineRule="auto"/>
        <w:ind w:firstLine="567"/>
        <w:jc w:val="both"/>
        <w:rPr>
          <w:lang w:val="en-US"/>
        </w:rPr>
      </w:pP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1</w:t>
      </w:r>
      <w:r w:rsidR="006C67EA" w:rsidRPr="006C67EA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7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. Jadav DS, Desai N, Taylor KR, Caldwell MC, Panday VA, Reilly CD. </w:t>
      </w:r>
      <w:hyperlink r:id="rId39" w:history="1">
        <w:r w:rsidRPr="004D1916">
          <w:rPr>
            <w:rFonts w:ascii="Times New Roman" w:hAnsi="Times New Roman"/>
            <w:sz w:val="28"/>
            <w:lang w:val="en-US"/>
          </w:rPr>
          <w:t>Visual outcomes after femtosecond laser in situ keratomileusis flap complications.</w:t>
        </w:r>
      </w:hyperlink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 J Cataract Refract Surg. 2015 Nov;41(11):2487-92. doi: 10.1016/j.jcrs.2015.05.024. PubMed PMID: 26703500.</w:t>
      </w:r>
      <w:r w:rsidRPr="004D1916">
        <w:rPr>
          <w:lang w:val="en-US"/>
        </w:rPr>
        <w:t xml:space="preserve"> </w:t>
      </w:r>
    </w:p>
    <w:p w:rsidR="00695F7D" w:rsidRPr="00D41A7C" w:rsidRDefault="00764764" w:rsidP="00695F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hyperlink r:id="rId40" w:history="1">
        <w:r w:rsidR="00695F7D" w:rsidRPr="00D41A7C">
          <w:rPr>
            <w:rStyle w:val="a4"/>
            <w:rFonts w:ascii="Times New Roman" w:hAnsi="Times New Roman"/>
            <w:sz w:val="28"/>
            <w:szCs w:val="28"/>
            <w:lang w:val="en-US"/>
          </w:rPr>
          <w:t>https://www.ncbi.nlm.nih.gov/pubmed/26703500</w:t>
        </w:r>
      </w:hyperlink>
    </w:p>
    <w:p w:rsidR="004D1916" w:rsidRPr="004D1916" w:rsidRDefault="004D1916" w:rsidP="00031A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1</w:t>
      </w:r>
      <w:r w:rsidR="006C67EA" w:rsidRPr="006C67EA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8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. Sekundo W, Reinstein DZ, Blum M. </w:t>
      </w:r>
      <w:hyperlink r:id="rId41" w:history="1">
        <w:r w:rsidRPr="004D1916">
          <w:rPr>
            <w:rFonts w:ascii="Times New Roman" w:hAnsi="Times New Roman"/>
            <w:sz w:val="28"/>
            <w:lang w:val="en-US"/>
          </w:rPr>
          <w:t>Improved lenticule shape for hyperopic femtosecond lenticule extraction (ReLEx FLEx): a pilot study.</w:t>
        </w:r>
      </w:hyperlink>
      <w:r w:rsidRPr="004D191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 L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asers Med Sci. 2016 May;31(4):659-64. doi: 10.1007/s10103-016-1902-2. Epub 2016 Feb 11. PubMed PMID: 26868029.</w:t>
      </w:r>
    </w:p>
    <w:p w:rsidR="004D1916" w:rsidRPr="004D1916" w:rsidRDefault="00764764" w:rsidP="00031A4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hyperlink r:id="rId42" w:history="1">
        <w:r w:rsidR="004D1916" w:rsidRPr="004D1916">
          <w:rPr>
            <w:rFonts w:ascii="Times New Roman" w:eastAsia="Calibri" w:hAnsi="Times New Roman"/>
            <w:color w:val="0000FF"/>
            <w:sz w:val="28"/>
            <w:u w:val="single"/>
            <w:lang w:val="en-US"/>
          </w:rPr>
          <w:t>https://link.springer.com/article/10.1007%2Fs10103-016-1902-2</w:t>
        </w:r>
      </w:hyperlink>
    </w:p>
    <w:p w:rsidR="004D1916" w:rsidRPr="004D1916" w:rsidRDefault="004D1916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1</w:t>
      </w:r>
      <w:r w:rsidR="006C67EA" w:rsidRPr="006C67EA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9</w:t>
      </w:r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. Alió JL, El Bahrawy M, Angelov A, Ortiz D, Yébana P. </w:t>
      </w:r>
      <w:hyperlink r:id="rId43" w:history="1">
        <w:r w:rsidRPr="004D1916">
          <w:rPr>
            <w:rFonts w:ascii="Times New Roman" w:hAnsi="Times New Roman"/>
            <w:sz w:val="28"/>
            <w:lang w:val="en-US"/>
          </w:rPr>
          <w:t>Influence of the flap on outcomes in corneal refractive surgery with femtosecond laser: SMILE vs. FLEx.</w:t>
        </w:r>
      </w:hyperlink>
      <w:r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 Arch Soc Esp Oftalmol. 2017 May; 92(5):218-224. doi: 10.1016/j.oftal.2016.10.007. Epub 2016 Dec 1. English, Spanish. PubMed PMID: 27916313.</w:t>
      </w:r>
      <w:r w:rsidRPr="004D1916">
        <w:rPr>
          <w:rFonts w:ascii="Times New Roman" w:eastAsia="Calibri" w:hAnsi="Times New Roman"/>
          <w:color w:val="131413"/>
          <w:sz w:val="28"/>
          <w:szCs w:val="28"/>
          <w:lang w:val="en-US"/>
        </w:rPr>
        <w:t xml:space="preserve"> </w:t>
      </w:r>
      <w:hyperlink r:id="rId44" w:history="1">
        <w:r w:rsidRPr="004D1916">
          <w:rPr>
            <w:rFonts w:ascii="Times New Roman" w:hAnsi="Times New Roman"/>
            <w:color w:val="0000FF"/>
            <w:sz w:val="28"/>
            <w:u w:val="single"/>
            <w:lang w:val="en-US"/>
          </w:rPr>
          <w:t>https://www.ncbi.nlm.nih.gov/pubmed/27916313</w:t>
        </w:r>
      </w:hyperlink>
    </w:p>
    <w:p w:rsidR="00AC71DD" w:rsidRPr="00D41A7C" w:rsidRDefault="006C67EA" w:rsidP="00031A46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r w:rsidRPr="006C67EA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lastRenderedPageBreak/>
        <w:t>20</w:t>
      </w:r>
      <w:r w:rsidR="004D1916"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. Wang JS, Xie HT, Jia Y, Zhang MC. </w:t>
      </w:r>
      <w:hyperlink r:id="rId45" w:history="1">
        <w:r w:rsidR="004D1916" w:rsidRPr="004D1916">
          <w:rPr>
            <w:rFonts w:ascii="Times New Roman" w:hAnsi="Times New Roman"/>
            <w:sz w:val="28"/>
            <w:lang w:val="en-US"/>
          </w:rPr>
          <w:t>Small-incision lenticule extraction versus femtosecond lenticule extraction for myopic: a systematic review and Meta-analysis.</w:t>
        </w:r>
      </w:hyperlink>
      <w:r w:rsidR="004D1916" w:rsidRPr="004D19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 Int J Ophthalmol. 2017 Jan 18;10(1):115-121. doi: 10.18240/ijo.2017.01.19. eCollection 2017. PubMed PMID: 28149787; PubMed Central PMCID: PMC5225359.</w:t>
      </w:r>
      <w:r w:rsidR="004D1916" w:rsidRPr="004D1916">
        <w:rPr>
          <w:lang w:val="en-US"/>
        </w:rPr>
        <w:t xml:space="preserve"> </w:t>
      </w:r>
      <w:hyperlink r:id="rId46" w:history="1">
        <w:r w:rsidR="004D1916" w:rsidRPr="004D1916">
          <w:rPr>
            <w:rFonts w:ascii="Times New Roman" w:hAnsi="Times New Roman"/>
            <w:color w:val="0000FF"/>
            <w:sz w:val="28"/>
            <w:u w:val="single"/>
            <w:lang w:val="en-US"/>
          </w:rPr>
          <w:t>https</w:t>
        </w:r>
        <w:r w:rsidR="004D1916" w:rsidRPr="00D41A7C">
          <w:rPr>
            <w:rFonts w:ascii="Times New Roman" w:hAnsi="Times New Roman"/>
            <w:color w:val="0000FF"/>
            <w:sz w:val="28"/>
            <w:u w:val="single"/>
            <w:lang w:val="en-US"/>
          </w:rPr>
          <w:t>://</w:t>
        </w:r>
        <w:r w:rsidR="004D1916" w:rsidRPr="004D1916">
          <w:rPr>
            <w:rFonts w:ascii="Times New Roman" w:hAnsi="Times New Roman"/>
            <w:color w:val="0000FF"/>
            <w:sz w:val="28"/>
            <w:u w:val="single"/>
            <w:lang w:val="en-US"/>
          </w:rPr>
          <w:t>www</w:t>
        </w:r>
        <w:r w:rsidR="004D1916" w:rsidRPr="00D41A7C">
          <w:rPr>
            <w:rFonts w:ascii="Times New Roman" w:hAnsi="Times New Roman"/>
            <w:color w:val="0000FF"/>
            <w:sz w:val="28"/>
            <w:u w:val="single"/>
            <w:lang w:val="en-US"/>
          </w:rPr>
          <w:t>.</w:t>
        </w:r>
        <w:r w:rsidR="004D1916" w:rsidRPr="004D1916">
          <w:rPr>
            <w:rFonts w:ascii="Times New Roman" w:hAnsi="Times New Roman"/>
            <w:color w:val="0000FF"/>
            <w:sz w:val="28"/>
            <w:u w:val="single"/>
            <w:lang w:val="en-US"/>
          </w:rPr>
          <w:t>ncbi</w:t>
        </w:r>
        <w:r w:rsidR="004D1916" w:rsidRPr="00D41A7C">
          <w:rPr>
            <w:rFonts w:ascii="Times New Roman" w:hAnsi="Times New Roman"/>
            <w:color w:val="0000FF"/>
            <w:sz w:val="28"/>
            <w:u w:val="single"/>
            <w:lang w:val="en-US"/>
          </w:rPr>
          <w:t>.</w:t>
        </w:r>
        <w:r w:rsidR="004D1916" w:rsidRPr="004D1916">
          <w:rPr>
            <w:rFonts w:ascii="Times New Roman" w:hAnsi="Times New Roman"/>
            <w:color w:val="0000FF"/>
            <w:sz w:val="28"/>
            <w:u w:val="single"/>
            <w:lang w:val="en-US"/>
          </w:rPr>
          <w:t>nlm</w:t>
        </w:r>
        <w:r w:rsidR="004D1916" w:rsidRPr="00D41A7C">
          <w:rPr>
            <w:rFonts w:ascii="Times New Roman" w:hAnsi="Times New Roman"/>
            <w:color w:val="0000FF"/>
            <w:sz w:val="28"/>
            <w:u w:val="single"/>
            <w:lang w:val="en-US"/>
          </w:rPr>
          <w:t>.</w:t>
        </w:r>
        <w:r w:rsidR="004D1916" w:rsidRPr="004D1916">
          <w:rPr>
            <w:rFonts w:ascii="Times New Roman" w:hAnsi="Times New Roman"/>
            <w:color w:val="0000FF"/>
            <w:sz w:val="28"/>
            <w:u w:val="single"/>
            <w:lang w:val="en-US"/>
          </w:rPr>
          <w:t>nih</w:t>
        </w:r>
        <w:r w:rsidR="004D1916" w:rsidRPr="00D41A7C">
          <w:rPr>
            <w:rFonts w:ascii="Times New Roman" w:hAnsi="Times New Roman"/>
            <w:color w:val="0000FF"/>
            <w:sz w:val="28"/>
            <w:u w:val="single"/>
            <w:lang w:val="en-US"/>
          </w:rPr>
          <w:t>.</w:t>
        </w:r>
        <w:r w:rsidR="004D1916" w:rsidRPr="004D1916">
          <w:rPr>
            <w:rFonts w:ascii="Times New Roman" w:hAnsi="Times New Roman"/>
            <w:color w:val="0000FF"/>
            <w:sz w:val="28"/>
            <w:u w:val="single"/>
            <w:lang w:val="en-US"/>
          </w:rPr>
          <w:t>gov</w:t>
        </w:r>
        <w:r w:rsidR="004D1916" w:rsidRPr="00D41A7C">
          <w:rPr>
            <w:rFonts w:ascii="Times New Roman" w:hAnsi="Times New Roman"/>
            <w:color w:val="0000FF"/>
            <w:sz w:val="28"/>
            <w:u w:val="single"/>
            <w:lang w:val="en-US"/>
          </w:rPr>
          <w:t>/</w:t>
        </w:r>
        <w:r w:rsidR="004D1916" w:rsidRPr="004D1916">
          <w:rPr>
            <w:rFonts w:ascii="Times New Roman" w:hAnsi="Times New Roman"/>
            <w:color w:val="0000FF"/>
            <w:sz w:val="28"/>
            <w:u w:val="single"/>
            <w:lang w:val="en-US"/>
          </w:rPr>
          <w:t>pubmed</w:t>
        </w:r>
        <w:r w:rsidR="004D1916" w:rsidRPr="00D41A7C">
          <w:rPr>
            <w:rFonts w:ascii="Times New Roman" w:hAnsi="Times New Roman"/>
            <w:color w:val="0000FF"/>
            <w:sz w:val="28"/>
            <w:u w:val="single"/>
            <w:lang w:val="en-US"/>
          </w:rPr>
          <w:t>/28149787</w:t>
        </w:r>
      </w:hyperlink>
    </w:p>
    <w:p w:rsidR="009B6823" w:rsidRPr="00D41A7C" w:rsidRDefault="009B6823" w:rsidP="00031A46">
      <w:pPr>
        <w:shd w:val="clear" w:color="auto" w:fill="FFFFFF"/>
        <w:spacing w:after="12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2626E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2</w:t>
      </w:r>
      <w:r w:rsidR="006C67EA" w:rsidRPr="00D41A7C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1</w:t>
      </w:r>
      <w:r w:rsidRPr="0042626E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. </w:t>
      </w:r>
      <w:r w:rsidRPr="009B6823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Espandar L, Meyer J. </w:t>
      </w:r>
      <w:hyperlink r:id="rId47" w:history="1">
        <w:r w:rsidRPr="009B6823">
          <w:rPr>
            <w:rStyle w:val="a4"/>
            <w:rFonts w:ascii="Times New Roman" w:hAnsi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  <w:lang w:val="en-US"/>
          </w:rPr>
          <w:t>Intraoperative and Postoperative Complications of Laser in situ Keratomileusis Flap Creation Using IntraLase Femtosecond Laser and Mechanical Microkeratomes.</w:t>
        </w:r>
      </w:hyperlink>
      <w:r w:rsidRPr="009B682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r w:rsidRPr="009B6823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Middle East Afr J Ophthalmol. 2010 Jan;17(1):56-9. doi: 10.4103/0974-9233.61217. PubMed PMID: 20543937; PubMed Central PMCID: PMC2880374.</w:t>
      </w:r>
      <w:hyperlink r:id="rId48" w:history="1">
        <w:r w:rsidRPr="009B6823">
          <w:rPr>
            <w:rStyle w:val="a4"/>
            <w:rFonts w:ascii="Times New Roman" w:hAnsi="Times New Roman"/>
            <w:sz w:val="28"/>
            <w:szCs w:val="28"/>
            <w:lang w:val="en-US"/>
          </w:rPr>
          <w:t>https</w:t>
        </w:r>
        <w:r w:rsidRPr="00D41A7C">
          <w:rPr>
            <w:rStyle w:val="a4"/>
            <w:rFonts w:ascii="Times New Roman" w:hAnsi="Times New Roman"/>
            <w:sz w:val="28"/>
            <w:szCs w:val="28"/>
            <w:lang w:val="en-US"/>
          </w:rPr>
          <w:t>://</w:t>
        </w:r>
        <w:r w:rsidRPr="009B6823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D41A7C">
          <w:rPr>
            <w:rStyle w:val="a4"/>
            <w:rFonts w:ascii="Times New Roman" w:hAnsi="Times New Roman"/>
            <w:sz w:val="28"/>
            <w:szCs w:val="28"/>
            <w:lang w:val="en-US"/>
          </w:rPr>
          <w:t>.</w:t>
        </w:r>
        <w:r w:rsidRPr="009B6823">
          <w:rPr>
            <w:rStyle w:val="a4"/>
            <w:rFonts w:ascii="Times New Roman" w:hAnsi="Times New Roman"/>
            <w:sz w:val="28"/>
            <w:szCs w:val="28"/>
            <w:lang w:val="en-US"/>
          </w:rPr>
          <w:t>ncbi</w:t>
        </w:r>
        <w:r w:rsidRPr="00D41A7C">
          <w:rPr>
            <w:rStyle w:val="a4"/>
            <w:rFonts w:ascii="Times New Roman" w:hAnsi="Times New Roman"/>
            <w:sz w:val="28"/>
            <w:szCs w:val="28"/>
            <w:lang w:val="en-US"/>
          </w:rPr>
          <w:t>.</w:t>
        </w:r>
        <w:r w:rsidRPr="009B6823">
          <w:rPr>
            <w:rStyle w:val="a4"/>
            <w:rFonts w:ascii="Times New Roman" w:hAnsi="Times New Roman"/>
            <w:sz w:val="28"/>
            <w:szCs w:val="28"/>
            <w:lang w:val="en-US"/>
          </w:rPr>
          <w:t>nlm</w:t>
        </w:r>
        <w:r w:rsidRPr="00D41A7C">
          <w:rPr>
            <w:rStyle w:val="a4"/>
            <w:rFonts w:ascii="Times New Roman" w:hAnsi="Times New Roman"/>
            <w:sz w:val="28"/>
            <w:szCs w:val="28"/>
            <w:lang w:val="en-US"/>
          </w:rPr>
          <w:t>.</w:t>
        </w:r>
        <w:r w:rsidRPr="009B6823">
          <w:rPr>
            <w:rStyle w:val="a4"/>
            <w:rFonts w:ascii="Times New Roman" w:hAnsi="Times New Roman"/>
            <w:sz w:val="28"/>
            <w:szCs w:val="28"/>
            <w:lang w:val="en-US"/>
          </w:rPr>
          <w:t>nih</w:t>
        </w:r>
        <w:r w:rsidRPr="00D41A7C">
          <w:rPr>
            <w:rStyle w:val="a4"/>
            <w:rFonts w:ascii="Times New Roman" w:hAnsi="Times New Roman"/>
            <w:sz w:val="28"/>
            <w:szCs w:val="28"/>
            <w:lang w:val="en-US"/>
          </w:rPr>
          <w:t>.</w:t>
        </w:r>
        <w:r w:rsidRPr="009B6823">
          <w:rPr>
            <w:rStyle w:val="a4"/>
            <w:rFonts w:ascii="Times New Roman" w:hAnsi="Times New Roman"/>
            <w:sz w:val="28"/>
            <w:szCs w:val="28"/>
            <w:lang w:val="en-US"/>
          </w:rPr>
          <w:t>gov</w:t>
        </w:r>
        <w:r w:rsidRPr="00D41A7C">
          <w:rPr>
            <w:rStyle w:val="a4"/>
            <w:rFonts w:ascii="Times New Roman" w:hAnsi="Times New Roman"/>
            <w:sz w:val="28"/>
            <w:szCs w:val="28"/>
            <w:lang w:val="en-US"/>
          </w:rPr>
          <w:t>/</w:t>
        </w:r>
        <w:r w:rsidRPr="009B6823">
          <w:rPr>
            <w:rStyle w:val="a4"/>
            <w:rFonts w:ascii="Times New Roman" w:hAnsi="Times New Roman"/>
            <w:sz w:val="28"/>
            <w:szCs w:val="28"/>
            <w:lang w:val="en-US"/>
          </w:rPr>
          <w:t>pmc</w:t>
        </w:r>
        <w:r w:rsidRPr="00D41A7C">
          <w:rPr>
            <w:rStyle w:val="a4"/>
            <w:rFonts w:ascii="Times New Roman" w:hAnsi="Times New Roman"/>
            <w:sz w:val="28"/>
            <w:szCs w:val="28"/>
            <w:lang w:val="en-US"/>
          </w:rPr>
          <w:t>/</w:t>
        </w:r>
        <w:r w:rsidRPr="009B6823">
          <w:rPr>
            <w:rStyle w:val="a4"/>
            <w:rFonts w:ascii="Times New Roman" w:hAnsi="Times New Roman"/>
            <w:sz w:val="28"/>
            <w:szCs w:val="28"/>
            <w:lang w:val="en-US"/>
          </w:rPr>
          <w:t>articles</w:t>
        </w:r>
        <w:r w:rsidRPr="00D41A7C">
          <w:rPr>
            <w:rStyle w:val="a4"/>
            <w:rFonts w:ascii="Times New Roman" w:hAnsi="Times New Roman"/>
            <w:sz w:val="28"/>
            <w:szCs w:val="28"/>
            <w:lang w:val="en-US"/>
          </w:rPr>
          <w:t>/</w:t>
        </w:r>
        <w:r w:rsidRPr="009B6823">
          <w:rPr>
            <w:rStyle w:val="a4"/>
            <w:rFonts w:ascii="Times New Roman" w:hAnsi="Times New Roman"/>
            <w:sz w:val="28"/>
            <w:szCs w:val="28"/>
            <w:lang w:val="en-US"/>
          </w:rPr>
          <w:t>PMC</w:t>
        </w:r>
        <w:r w:rsidRPr="00D41A7C">
          <w:rPr>
            <w:rStyle w:val="a4"/>
            <w:rFonts w:ascii="Times New Roman" w:hAnsi="Times New Roman"/>
            <w:sz w:val="28"/>
            <w:szCs w:val="28"/>
            <w:lang w:val="en-US"/>
          </w:rPr>
          <w:t>2880374/</w:t>
        </w:r>
      </w:hyperlink>
    </w:p>
    <w:p w:rsidR="004D1916" w:rsidRPr="00D41A7C" w:rsidRDefault="009B6823" w:rsidP="008F4081">
      <w:pPr>
        <w:shd w:val="clear" w:color="auto" w:fill="FCFCFC"/>
        <w:spacing w:before="240" w:after="24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41A7C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</w:p>
    <w:p w:rsidR="004D1916" w:rsidRPr="00D41A7C" w:rsidRDefault="004D1916" w:rsidP="00031A46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bookmarkEnd w:id="0"/>
    </w:p>
    <w:p w:rsidR="004D1916" w:rsidRPr="004D1916" w:rsidRDefault="004D1916" w:rsidP="00031A4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D1916">
        <w:rPr>
          <w:rFonts w:ascii="Times New Roman" w:hAnsi="Times New Roman"/>
          <w:b/>
          <w:sz w:val="28"/>
          <w:szCs w:val="28"/>
        </w:rPr>
        <w:t>Специалис</w:t>
      </w:r>
      <w:r w:rsidR="0042626E">
        <w:rPr>
          <w:rFonts w:ascii="Times New Roman" w:hAnsi="Times New Roman"/>
          <w:b/>
          <w:sz w:val="28"/>
          <w:szCs w:val="28"/>
        </w:rPr>
        <w:t>т</w:t>
      </w:r>
    </w:p>
    <w:p w:rsidR="004D1916" w:rsidRPr="004D1916" w:rsidRDefault="004D1916" w:rsidP="00031A4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D1916">
        <w:rPr>
          <w:rFonts w:ascii="Times New Roman" w:hAnsi="Times New Roman"/>
          <w:b/>
          <w:sz w:val="28"/>
          <w:szCs w:val="28"/>
        </w:rPr>
        <w:t>отдела оценки медицинских технологий</w:t>
      </w:r>
      <w:r w:rsidRPr="004D1916">
        <w:rPr>
          <w:rFonts w:ascii="Times New Roman" w:hAnsi="Times New Roman"/>
          <w:b/>
          <w:sz w:val="28"/>
          <w:szCs w:val="28"/>
        </w:rPr>
        <w:tab/>
      </w:r>
      <w:r w:rsidRPr="004D1916">
        <w:rPr>
          <w:rFonts w:ascii="Times New Roman" w:hAnsi="Times New Roman"/>
          <w:b/>
          <w:sz w:val="28"/>
          <w:szCs w:val="28"/>
        </w:rPr>
        <w:tab/>
      </w:r>
      <w:r w:rsidRPr="004D1916">
        <w:rPr>
          <w:rFonts w:ascii="Times New Roman" w:hAnsi="Times New Roman"/>
          <w:b/>
          <w:sz w:val="28"/>
          <w:szCs w:val="28"/>
        </w:rPr>
        <w:tab/>
        <w:t xml:space="preserve"> Кожекенова Л.Г.</w:t>
      </w:r>
    </w:p>
    <w:p w:rsidR="004D1916" w:rsidRPr="004D1916" w:rsidRDefault="004D1916" w:rsidP="00031A4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97461" w:rsidRDefault="00697461" w:rsidP="00031A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Эксперт по ОМТ                                                                  Ким М.Е.</w:t>
      </w:r>
    </w:p>
    <w:p w:rsidR="00697461" w:rsidRDefault="00697461" w:rsidP="00031A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D1916" w:rsidRPr="004D1916" w:rsidRDefault="004D1916" w:rsidP="00031A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D1916">
        <w:rPr>
          <w:rFonts w:ascii="Times New Roman" w:hAnsi="Times New Roman"/>
          <w:b/>
          <w:sz w:val="28"/>
          <w:szCs w:val="28"/>
        </w:rPr>
        <w:t>Начальник отдела</w:t>
      </w:r>
    </w:p>
    <w:p w:rsidR="004D1916" w:rsidRPr="004D1916" w:rsidRDefault="004D1916" w:rsidP="00031A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D1916">
        <w:rPr>
          <w:rFonts w:ascii="Times New Roman" w:hAnsi="Times New Roman"/>
          <w:b/>
          <w:sz w:val="28"/>
          <w:szCs w:val="28"/>
        </w:rPr>
        <w:t>оценки медицинских технологий</w:t>
      </w:r>
      <w:r w:rsidRPr="004D1916">
        <w:rPr>
          <w:rFonts w:ascii="Times New Roman" w:hAnsi="Times New Roman"/>
          <w:b/>
          <w:sz w:val="28"/>
          <w:szCs w:val="28"/>
        </w:rPr>
        <w:tab/>
      </w:r>
      <w:r w:rsidRPr="004D1916">
        <w:rPr>
          <w:rFonts w:ascii="Times New Roman" w:hAnsi="Times New Roman"/>
          <w:b/>
          <w:sz w:val="28"/>
          <w:szCs w:val="28"/>
        </w:rPr>
        <w:tab/>
      </w:r>
      <w:r w:rsidRPr="004D1916">
        <w:rPr>
          <w:rFonts w:ascii="Times New Roman" w:hAnsi="Times New Roman"/>
          <w:b/>
          <w:sz w:val="28"/>
          <w:szCs w:val="28"/>
        </w:rPr>
        <w:tab/>
      </w:r>
      <w:r w:rsidRPr="004D1916">
        <w:rPr>
          <w:rFonts w:ascii="Times New Roman" w:hAnsi="Times New Roman"/>
          <w:b/>
          <w:sz w:val="28"/>
          <w:szCs w:val="28"/>
        </w:rPr>
        <w:tab/>
      </w:r>
      <w:r w:rsidRPr="004D1916">
        <w:rPr>
          <w:rFonts w:ascii="Times New Roman" w:hAnsi="Times New Roman"/>
          <w:b/>
          <w:sz w:val="28"/>
          <w:szCs w:val="28"/>
        </w:rPr>
        <w:tab/>
        <w:t xml:space="preserve"> Гаитова К.К.</w:t>
      </w:r>
    </w:p>
    <w:p w:rsidR="004D1916" w:rsidRPr="004D1916" w:rsidRDefault="004D1916" w:rsidP="00031A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D1916" w:rsidRPr="004D1916" w:rsidRDefault="004D1916" w:rsidP="00031A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D1916">
        <w:rPr>
          <w:rFonts w:ascii="Times New Roman" w:hAnsi="Times New Roman"/>
          <w:b/>
          <w:sz w:val="28"/>
          <w:szCs w:val="28"/>
        </w:rPr>
        <w:t>Руководитель Центра рациональной</w:t>
      </w:r>
    </w:p>
    <w:p w:rsidR="004D1916" w:rsidRPr="004D1916" w:rsidRDefault="004D1916" w:rsidP="00031A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D1916">
        <w:rPr>
          <w:rFonts w:ascii="Times New Roman" w:hAnsi="Times New Roman"/>
          <w:b/>
          <w:sz w:val="28"/>
          <w:szCs w:val="28"/>
        </w:rPr>
        <w:t>клинической практики</w:t>
      </w:r>
      <w:r w:rsidRPr="004D1916">
        <w:rPr>
          <w:rFonts w:ascii="Times New Roman" w:hAnsi="Times New Roman"/>
          <w:b/>
          <w:sz w:val="28"/>
          <w:szCs w:val="28"/>
        </w:rPr>
        <w:tab/>
      </w:r>
      <w:r w:rsidRPr="004D1916">
        <w:rPr>
          <w:rFonts w:ascii="Times New Roman" w:hAnsi="Times New Roman"/>
          <w:b/>
          <w:sz w:val="28"/>
          <w:szCs w:val="28"/>
        </w:rPr>
        <w:tab/>
      </w:r>
      <w:r w:rsidRPr="004D1916">
        <w:rPr>
          <w:rFonts w:ascii="Times New Roman" w:hAnsi="Times New Roman"/>
          <w:b/>
          <w:sz w:val="28"/>
          <w:szCs w:val="28"/>
        </w:rPr>
        <w:tab/>
      </w:r>
      <w:r w:rsidRPr="004D1916">
        <w:rPr>
          <w:rFonts w:ascii="Times New Roman" w:hAnsi="Times New Roman"/>
          <w:b/>
          <w:sz w:val="28"/>
          <w:szCs w:val="28"/>
        </w:rPr>
        <w:tab/>
      </w:r>
      <w:r w:rsidRPr="004D1916">
        <w:rPr>
          <w:rFonts w:ascii="Times New Roman" w:hAnsi="Times New Roman"/>
          <w:b/>
          <w:sz w:val="28"/>
          <w:szCs w:val="28"/>
        </w:rPr>
        <w:tab/>
      </w:r>
      <w:r w:rsidRPr="004D1916">
        <w:rPr>
          <w:rFonts w:ascii="Times New Roman" w:hAnsi="Times New Roman"/>
          <w:b/>
          <w:sz w:val="28"/>
          <w:szCs w:val="28"/>
        </w:rPr>
        <w:tab/>
        <w:t xml:space="preserve"> Костюк А.В.</w:t>
      </w:r>
    </w:p>
    <w:p w:rsidR="004D1916" w:rsidRPr="004D1916" w:rsidRDefault="004D1916" w:rsidP="00031A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D1916" w:rsidRPr="004D1916" w:rsidRDefault="004D1916" w:rsidP="00031A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D1916" w:rsidRPr="004D1916" w:rsidRDefault="004D1916" w:rsidP="00031A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D1916" w:rsidRPr="004D1916" w:rsidRDefault="004D1916" w:rsidP="00031A4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D1916" w:rsidRPr="004D1916" w:rsidRDefault="004D1916" w:rsidP="00031A46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4D1916" w:rsidRPr="004D1916" w:rsidRDefault="004D1916" w:rsidP="00031A46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FE2232" w:rsidRPr="009B3FF3" w:rsidRDefault="00FE2232" w:rsidP="00031A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FE2232" w:rsidRPr="009B3FF3" w:rsidSect="00D9739A">
      <w:headerReference w:type="even" r:id="rId49"/>
      <w:headerReference w:type="default" r:id="rId50"/>
      <w:footerReference w:type="even" r:id="rId51"/>
      <w:footerReference w:type="default" r:id="rId52"/>
      <w:headerReference w:type="first" r:id="rId53"/>
      <w:footerReference w:type="first" r:id="rId54"/>
      <w:footnotePr>
        <w:pos w:val="beneathText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41F" w:rsidRDefault="000E441F" w:rsidP="008F4C69">
      <w:pPr>
        <w:spacing w:after="0" w:line="240" w:lineRule="auto"/>
      </w:pPr>
      <w:r>
        <w:separator/>
      </w:r>
    </w:p>
  </w:endnote>
  <w:endnote w:type="continuationSeparator" w:id="0">
    <w:p w:rsidR="000E441F" w:rsidRDefault="000E441F" w:rsidP="008F4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7EA" w:rsidRDefault="006C67E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7EA" w:rsidRDefault="006C67E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7EA" w:rsidRDefault="006C67E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41F" w:rsidRDefault="000E441F" w:rsidP="008F4C69">
      <w:pPr>
        <w:spacing w:after="0" w:line="240" w:lineRule="auto"/>
      </w:pPr>
      <w:r>
        <w:separator/>
      </w:r>
    </w:p>
  </w:footnote>
  <w:footnote w:type="continuationSeparator" w:id="0">
    <w:p w:rsidR="000E441F" w:rsidRDefault="000E441F" w:rsidP="008F4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7EA" w:rsidRDefault="006C67E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173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1331"/>
      <w:gridCol w:w="3628"/>
      <w:gridCol w:w="3670"/>
      <w:gridCol w:w="1273"/>
    </w:tblGrid>
    <w:tr w:rsidR="006C67EA" w:rsidRPr="001A280F" w:rsidTr="002B5005">
      <w:trPr>
        <w:cantSplit/>
        <w:trHeight w:val="888"/>
      </w:trPr>
      <w:tc>
        <w:tcPr>
          <w:tcW w:w="672" w:type="pct"/>
          <w:shd w:val="clear" w:color="auto" w:fill="auto"/>
          <w:vAlign w:val="center"/>
        </w:tcPr>
        <w:p w:rsidR="006C67EA" w:rsidRPr="001A280F" w:rsidRDefault="006C67EA" w:rsidP="000661C3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noProof/>
              <w:sz w:val="24"/>
              <w:szCs w:val="24"/>
            </w:rPr>
            <w:drawing>
              <wp:inline distT="0" distB="0" distL="0" distR="0">
                <wp:extent cx="707390" cy="690245"/>
                <wp:effectExtent l="0" t="0" r="0" b="0"/>
                <wp:docPr id="1" name="Рисунок 1" descr="логоти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тип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7390" cy="690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8" w:type="pct"/>
          <w:gridSpan w:val="3"/>
          <w:vAlign w:val="center"/>
        </w:tcPr>
        <w:p w:rsidR="006C67EA" w:rsidRPr="001A280F" w:rsidRDefault="006C67EA" w:rsidP="00C67EEB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t>РГП на ПХВ «Республиканский центр развития здравоохранения» Министерства здравоохранения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 </w:t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t>Республики Казахстан</w:t>
          </w:r>
        </w:p>
      </w:tc>
    </w:tr>
    <w:tr w:rsidR="006C67EA" w:rsidRPr="001A280F" w:rsidTr="000661C3">
      <w:trPr>
        <w:cantSplit/>
        <w:trHeight w:val="440"/>
      </w:trPr>
      <w:tc>
        <w:tcPr>
          <w:tcW w:w="5000" w:type="pct"/>
          <w:gridSpan w:val="4"/>
          <w:shd w:val="clear" w:color="auto" w:fill="auto"/>
          <w:vAlign w:val="center"/>
        </w:tcPr>
        <w:p w:rsidR="006C67EA" w:rsidRPr="001A280F" w:rsidRDefault="006C67EA" w:rsidP="00C67EEB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t xml:space="preserve">Центр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>рациональной клинической практики</w:t>
          </w:r>
        </w:p>
      </w:tc>
    </w:tr>
    <w:tr w:rsidR="006C67EA" w:rsidRPr="001A280F" w:rsidTr="002B5005">
      <w:trPr>
        <w:cantSplit/>
        <w:trHeight w:val="281"/>
      </w:trPr>
      <w:tc>
        <w:tcPr>
          <w:tcW w:w="2504" w:type="pct"/>
          <w:gridSpan w:val="2"/>
          <w:vMerge w:val="restart"/>
          <w:vAlign w:val="center"/>
        </w:tcPr>
        <w:p w:rsidR="006C67EA" w:rsidRPr="001A280F" w:rsidRDefault="006C67EA" w:rsidP="000661C3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t>Отдел оценки медицинских технологий</w:t>
          </w:r>
        </w:p>
      </w:tc>
      <w:tc>
        <w:tcPr>
          <w:tcW w:w="1853" w:type="pct"/>
          <w:vAlign w:val="center"/>
        </w:tcPr>
        <w:p w:rsidR="006C67EA" w:rsidRPr="001A280F" w:rsidRDefault="006C67EA" w:rsidP="000661C3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/>
              <w:i/>
              <w:sz w:val="24"/>
              <w:szCs w:val="24"/>
            </w:rPr>
          </w:pPr>
          <w:r w:rsidRPr="001A280F">
            <w:rPr>
              <w:rFonts w:ascii="Times New Roman" w:hAnsi="Times New Roman"/>
              <w:i/>
              <w:sz w:val="24"/>
              <w:szCs w:val="24"/>
            </w:rPr>
            <w:t>Номер экспертизы и дата</w:t>
          </w:r>
        </w:p>
      </w:tc>
      <w:tc>
        <w:tcPr>
          <w:tcW w:w="643" w:type="pct"/>
          <w:vAlign w:val="center"/>
        </w:tcPr>
        <w:p w:rsidR="006C67EA" w:rsidRPr="001A280F" w:rsidRDefault="006C67EA" w:rsidP="000661C3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/>
              <w:i/>
              <w:sz w:val="24"/>
              <w:szCs w:val="24"/>
            </w:rPr>
          </w:pPr>
          <w:r w:rsidRPr="001A280F">
            <w:rPr>
              <w:rFonts w:ascii="Times New Roman" w:hAnsi="Times New Roman"/>
              <w:i/>
              <w:sz w:val="24"/>
              <w:szCs w:val="24"/>
            </w:rPr>
            <w:t>Страница</w:t>
          </w:r>
        </w:p>
      </w:tc>
    </w:tr>
    <w:tr w:rsidR="006C67EA" w:rsidRPr="001A280F" w:rsidTr="002B5005">
      <w:trPr>
        <w:cantSplit/>
        <w:trHeight w:val="137"/>
      </w:trPr>
      <w:tc>
        <w:tcPr>
          <w:tcW w:w="2504" w:type="pct"/>
          <w:gridSpan w:val="2"/>
          <w:vMerge/>
          <w:vAlign w:val="center"/>
        </w:tcPr>
        <w:p w:rsidR="006C67EA" w:rsidRPr="001A280F" w:rsidRDefault="006C67EA" w:rsidP="000661C3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</w:p>
      </w:tc>
      <w:tc>
        <w:tcPr>
          <w:tcW w:w="1853" w:type="pct"/>
          <w:vAlign w:val="center"/>
        </w:tcPr>
        <w:p w:rsidR="006C67EA" w:rsidRPr="001A280F" w:rsidRDefault="006C67EA" w:rsidP="00083D53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t>№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 </w:t>
          </w:r>
          <w:r>
            <w:rPr>
              <w:rFonts w:ascii="Times New Roman" w:hAnsi="Times New Roman"/>
              <w:b/>
              <w:i/>
              <w:sz w:val="24"/>
              <w:szCs w:val="24"/>
              <w:u w:val="single"/>
            </w:rPr>
            <w:t>197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 от  </w:t>
          </w:r>
          <w:r>
            <w:rPr>
              <w:rFonts w:ascii="Times New Roman" w:hAnsi="Times New Roman"/>
              <w:b/>
              <w:i/>
              <w:sz w:val="24"/>
              <w:szCs w:val="24"/>
              <w:u w:val="single"/>
            </w:rPr>
            <w:t xml:space="preserve">17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июля </w:t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t>201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>7</w:t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t xml:space="preserve"> г.</w:t>
          </w:r>
        </w:p>
      </w:tc>
      <w:tc>
        <w:tcPr>
          <w:tcW w:w="643" w:type="pct"/>
          <w:vAlign w:val="center"/>
        </w:tcPr>
        <w:p w:rsidR="006C67EA" w:rsidRPr="001A280F" w:rsidRDefault="00764764" w:rsidP="000661C3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fldChar w:fldCharType="begin"/>
          </w:r>
          <w:r w:rsidR="006C67EA" w:rsidRPr="001A280F">
            <w:rPr>
              <w:rFonts w:ascii="Times New Roman" w:hAnsi="Times New Roman"/>
              <w:b/>
              <w:i/>
              <w:sz w:val="24"/>
              <w:szCs w:val="24"/>
            </w:rPr>
            <w:instrText xml:space="preserve"> PAGE </w:instrText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fldChar w:fldCharType="separate"/>
          </w:r>
          <w:r w:rsidR="00697461">
            <w:rPr>
              <w:rFonts w:ascii="Times New Roman" w:hAnsi="Times New Roman"/>
              <w:b/>
              <w:i/>
              <w:noProof/>
              <w:sz w:val="24"/>
              <w:szCs w:val="24"/>
            </w:rPr>
            <w:t>20</w:t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fldChar w:fldCharType="end"/>
          </w:r>
          <w:r w:rsidR="006C67EA" w:rsidRPr="001A280F">
            <w:rPr>
              <w:rFonts w:ascii="Times New Roman" w:hAnsi="Times New Roman"/>
              <w:b/>
              <w:i/>
              <w:snapToGrid w:val="0"/>
              <w:sz w:val="24"/>
              <w:szCs w:val="24"/>
            </w:rPr>
            <w:t xml:space="preserve"> из </w:t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fldChar w:fldCharType="begin"/>
          </w:r>
          <w:r w:rsidR="006C67EA" w:rsidRPr="001A280F">
            <w:rPr>
              <w:rFonts w:ascii="Times New Roman" w:hAnsi="Times New Roman"/>
              <w:b/>
              <w:i/>
              <w:sz w:val="24"/>
              <w:szCs w:val="24"/>
            </w:rPr>
            <w:instrText xml:space="preserve"> NUMPAGES </w:instrText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fldChar w:fldCharType="separate"/>
          </w:r>
          <w:r w:rsidR="00697461">
            <w:rPr>
              <w:rFonts w:ascii="Times New Roman" w:hAnsi="Times New Roman"/>
              <w:b/>
              <w:i/>
              <w:noProof/>
              <w:sz w:val="24"/>
              <w:szCs w:val="24"/>
            </w:rPr>
            <w:t>20</w:t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fldChar w:fldCharType="end"/>
          </w:r>
        </w:p>
      </w:tc>
    </w:tr>
    <w:tr w:rsidR="006C67EA" w:rsidRPr="001A280F" w:rsidTr="000661C3">
      <w:trPr>
        <w:cantSplit/>
        <w:trHeight w:val="445"/>
      </w:trPr>
      <w:tc>
        <w:tcPr>
          <w:tcW w:w="5000" w:type="pct"/>
          <w:gridSpan w:val="4"/>
          <w:vAlign w:val="center"/>
        </w:tcPr>
        <w:p w:rsidR="006C67EA" w:rsidRPr="00037E9D" w:rsidRDefault="006C67EA" w:rsidP="00C67EEB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t>Экспертное заключение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 </w:t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t xml:space="preserve"> на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>применение новой медицинской технологии</w:t>
          </w:r>
        </w:p>
      </w:tc>
    </w:tr>
  </w:tbl>
  <w:p w:rsidR="006C67EA" w:rsidRDefault="006C67EA" w:rsidP="002B500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7EA" w:rsidRDefault="006C67E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E40C3"/>
    <w:multiLevelType w:val="hybridMultilevel"/>
    <w:tmpl w:val="492C8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021F7"/>
    <w:multiLevelType w:val="hybridMultilevel"/>
    <w:tmpl w:val="4D0A1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C56114"/>
    <w:multiLevelType w:val="hybridMultilevel"/>
    <w:tmpl w:val="9AECC9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9A2348F"/>
    <w:multiLevelType w:val="hybridMultilevel"/>
    <w:tmpl w:val="0B7630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81425D"/>
    <w:multiLevelType w:val="hybridMultilevel"/>
    <w:tmpl w:val="431AC3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C492FB0"/>
    <w:multiLevelType w:val="hybridMultilevel"/>
    <w:tmpl w:val="6AFA54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7844A4A"/>
    <w:multiLevelType w:val="hybridMultilevel"/>
    <w:tmpl w:val="6AFA54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9739A"/>
    <w:rsid w:val="00007AED"/>
    <w:rsid w:val="00021676"/>
    <w:rsid w:val="000260D0"/>
    <w:rsid w:val="0003091A"/>
    <w:rsid w:val="00031487"/>
    <w:rsid w:val="00031A46"/>
    <w:rsid w:val="000349C7"/>
    <w:rsid w:val="0004050B"/>
    <w:rsid w:val="00046D71"/>
    <w:rsid w:val="00054EEE"/>
    <w:rsid w:val="00055BAC"/>
    <w:rsid w:val="000607D5"/>
    <w:rsid w:val="00064516"/>
    <w:rsid w:val="00065C09"/>
    <w:rsid w:val="000661C3"/>
    <w:rsid w:val="00083D53"/>
    <w:rsid w:val="000842B4"/>
    <w:rsid w:val="0009447A"/>
    <w:rsid w:val="000C0F32"/>
    <w:rsid w:val="000D429F"/>
    <w:rsid w:val="000D4B0C"/>
    <w:rsid w:val="000D5B6A"/>
    <w:rsid w:val="000E441F"/>
    <w:rsid w:val="000F4748"/>
    <w:rsid w:val="000F501C"/>
    <w:rsid w:val="00135E47"/>
    <w:rsid w:val="00142A0C"/>
    <w:rsid w:val="001577A5"/>
    <w:rsid w:val="00175E58"/>
    <w:rsid w:val="00192A34"/>
    <w:rsid w:val="001D7CB6"/>
    <w:rsid w:val="001F4C37"/>
    <w:rsid w:val="001F7C19"/>
    <w:rsid w:val="0020552A"/>
    <w:rsid w:val="0021339D"/>
    <w:rsid w:val="002576E0"/>
    <w:rsid w:val="00257CDC"/>
    <w:rsid w:val="0028582C"/>
    <w:rsid w:val="002A3726"/>
    <w:rsid w:val="002B5005"/>
    <w:rsid w:val="002B672F"/>
    <w:rsid w:val="002C4E4C"/>
    <w:rsid w:val="002C780D"/>
    <w:rsid w:val="002D4368"/>
    <w:rsid w:val="002D62AB"/>
    <w:rsid w:val="002F5586"/>
    <w:rsid w:val="00330481"/>
    <w:rsid w:val="0033372A"/>
    <w:rsid w:val="0033613B"/>
    <w:rsid w:val="003367B4"/>
    <w:rsid w:val="00344597"/>
    <w:rsid w:val="00374966"/>
    <w:rsid w:val="00392D63"/>
    <w:rsid w:val="00395625"/>
    <w:rsid w:val="003A0B32"/>
    <w:rsid w:val="003B676D"/>
    <w:rsid w:val="003B6801"/>
    <w:rsid w:val="003D52F2"/>
    <w:rsid w:val="00406FF2"/>
    <w:rsid w:val="00411D40"/>
    <w:rsid w:val="00413F1D"/>
    <w:rsid w:val="00414E32"/>
    <w:rsid w:val="00415A11"/>
    <w:rsid w:val="00421E22"/>
    <w:rsid w:val="0042626E"/>
    <w:rsid w:val="004266E8"/>
    <w:rsid w:val="004274FD"/>
    <w:rsid w:val="0044155A"/>
    <w:rsid w:val="00444E29"/>
    <w:rsid w:val="004455F9"/>
    <w:rsid w:val="00455A18"/>
    <w:rsid w:val="00457ED7"/>
    <w:rsid w:val="004627D0"/>
    <w:rsid w:val="00464EFE"/>
    <w:rsid w:val="00474A2D"/>
    <w:rsid w:val="00482F14"/>
    <w:rsid w:val="00486496"/>
    <w:rsid w:val="004C04F4"/>
    <w:rsid w:val="004C7E04"/>
    <w:rsid w:val="004D1916"/>
    <w:rsid w:val="004D2EA3"/>
    <w:rsid w:val="004F6F80"/>
    <w:rsid w:val="00511175"/>
    <w:rsid w:val="00522258"/>
    <w:rsid w:val="00523F71"/>
    <w:rsid w:val="005257AF"/>
    <w:rsid w:val="005443D3"/>
    <w:rsid w:val="00545803"/>
    <w:rsid w:val="00546913"/>
    <w:rsid w:val="00551182"/>
    <w:rsid w:val="00553DE3"/>
    <w:rsid w:val="00577696"/>
    <w:rsid w:val="00584180"/>
    <w:rsid w:val="005A72C0"/>
    <w:rsid w:val="005B365C"/>
    <w:rsid w:val="005C1B71"/>
    <w:rsid w:val="005D4E7D"/>
    <w:rsid w:val="005D67F8"/>
    <w:rsid w:val="005F369F"/>
    <w:rsid w:val="005F4A9C"/>
    <w:rsid w:val="005F4E70"/>
    <w:rsid w:val="005F66C5"/>
    <w:rsid w:val="00601A32"/>
    <w:rsid w:val="00602BA8"/>
    <w:rsid w:val="00607E10"/>
    <w:rsid w:val="00627886"/>
    <w:rsid w:val="00630ABE"/>
    <w:rsid w:val="00672C92"/>
    <w:rsid w:val="00694435"/>
    <w:rsid w:val="00695F7D"/>
    <w:rsid w:val="00697461"/>
    <w:rsid w:val="00697529"/>
    <w:rsid w:val="0069774F"/>
    <w:rsid w:val="006C67EA"/>
    <w:rsid w:val="006D0108"/>
    <w:rsid w:val="006D2155"/>
    <w:rsid w:val="006F1EE6"/>
    <w:rsid w:val="00700DD7"/>
    <w:rsid w:val="0070319D"/>
    <w:rsid w:val="0071109E"/>
    <w:rsid w:val="00712884"/>
    <w:rsid w:val="00714627"/>
    <w:rsid w:val="00716864"/>
    <w:rsid w:val="007248A8"/>
    <w:rsid w:val="00730A95"/>
    <w:rsid w:val="007326DB"/>
    <w:rsid w:val="00734E2C"/>
    <w:rsid w:val="0074009A"/>
    <w:rsid w:val="00741E90"/>
    <w:rsid w:val="007467F2"/>
    <w:rsid w:val="00764764"/>
    <w:rsid w:val="007850AF"/>
    <w:rsid w:val="0079382D"/>
    <w:rsid w:val="00797C94"/>
    <w:rsid w:val="007F46EB"/>
    <w:rsid w:val="007F6AEC"/>
    <w:rsid w:val="008135A4"/>
    <w:rsid w:val="0081690B"/>
    <w:rsid w:val="008204CF"/>
    <w:rsid w:val="008372ED"/>
    <w:rsid w:val="008377BD"/>
    <w:rsid w:val="00843580"/>
    <w:rsid w:val="0085187E"/>
    <w:rsid w:val="00857FA7"/>
    <w:rsid w:val="00865580"/>
    <w:rsid w:val="008C491A"/>
    <w:rsid w:val="008D3CEF"/>
    <w:rsid w:val="008E3EA8"/>
    <w:rsid w:val="008F4081"/>
    <w:rsid w:val="008F4C69"/>
    <w:rsid w:val="009074B4"/>
    <w:rsid w:val="00916B20"/>
    <w:rsid w:val="009711FA"/>
    <w:rsid w:val="00976BB9"/>
    <w:rsid w:val="00980C93"/>
    <w:rsid w:val="0098467E"/>
    <w:rsid w:val="00996558"/>
    <w:rsid w:val="009A21EA"/>
    <w:rsid w:val="009B3FF3"/>
    <w:rsid w:val="009B6796"/>
    <w:rsid w:val="009B6823"/>
    <w:rsid w:val="009C587D"/>
    <w:rsid w:val="009D07FF"/>
    <w:rsid w:val="009E13F7"/>
    <w:rsid w:val="009F3C4C"/>
    <w:rsid w:val="009F5FFA"/>
    <w:rsid w:val="00A04C03"/>
    <w:rsid w:val="00A56C07"/>
    <w:rsid w:val="00A86C50"/>
    <w:rsid w:val="00AB1671"/>
    <w:rsid w:val="00AC71DD"/>
    <w:rsid w:val="00B10048"/>
    <w:rsid w:val="00B12043"/>
    <w:rsid w:val="00B12C6E"/>
    <w:rsid w:val="00B24E8F"/>
    <w:rsid w:val="00B314F0"/>
    <w:rsid w:val="00B358F0"/>
    <w:rsid w:val="00B37C98"/>
    <w:rsid w:val="00B44EDC"/>
    <w:rsid w:val="00B522B9"/>
    <w:rsid w:val="00B5732C"/>
    <w:rsid w:val="00B65325"/>
    <w:rsid w:val="00B719D2"/>
    <w:rsid w:val="00B7576B"/>
    <w:rsid w:val="00B829BE"/>
    <w:rsid w:val="00B85038"/>
    <w:rsid w:val="00B8721E"/>
    <w:rsid w:val="00B94020"/>
    <w:rsid w:val="00BC7C24"/>
    <w:rsid w:val="00BD17DC"/>
    <w:rsid w:val="00BD65D4"/>
    <w:rsid w:val="00BD6E6F"/>
    <w:rsid w:val="00BE14EB"/>
    <w:rsid w:val="00BE36E4"/>
    <w:rsid w:val="00BF0128"/>
    <w:rsid w:val="00C0634D"/>
    <w:rsid w:val="00C22A2B"/>
    <w:rsid w:val="00C300BC"/>
    <w:rsid w:val="00C33CB3"/>
    <w:rsid w:val="00C40270"/>
    <w:rsid w:val="00C5653B"/>
    <w:rsid w:val="00C67EEB"/>
    <w:rsid w:val="00C70413"/>
    <w:rsid w:val="00C765AF"/>
    <w:rsid w:val="00C776F6"/>
    <w:rsid w:val="00C82B50"/>
    <w:rsid w:val="00CB3DFB"/>
    <w:rsid w:val="00CC1A46"/>
    <w:rsid w:val="00CE17A4"/>
    <w:rsid w:val="00CF280A"/>
    <w:rsid w:val="00D01F74"/>
    <w:rsid w:val="00D07DFD"/>
    <w:rsid w:val="00D1711D"/>
    <w:rsid w:val="00D200CC"/>
    <w:rsid w:val="00D308E0"/>
    <w:rsid w:val="00D32196"/>
    <w:rsid w:val="00D41A7C"/>
    <w:rsid w:val="00D62C14"/>
    <w:rsid w:val="00D7393D"/>
    <w:rsid w:val="00D87092"/>
    <w:rsid w:val="00D909A8"/>
    <w:rsid w:val="00D90D40"/>
    <w:rsid w:val="00D92350"/>
    <w:rsid w:val="00D9739A"/>
    <w:rsid w:val="00DA46E8"/>
    <w:rsid w:val="00DA6EE4"/>
    <w:rsid w:val="00DD2748"/>
    <w:rsid w:val="00E06AFB"/>
    <w:rsid w:val="00E22A2E"/>
    <w:rsid w:val="00E34A6F"/>
    <w:rsid w:val="00E34E04"/>
    <w:rsid w:val="00E4131D"/>
    <w:rsid w:val="00E67C00"/>
    <w:rsid w:val="00E76FA6"/>
    <w:rsid w:val="00E87DB5"/>
    <w:rsid w:val="00E94E2A"/>
    <w:rsid w:val="00E96A23"/>
    <w:rsid w:val="00EC0A47"/>
    <w:rsid w:val="00EC3BD5"/>
    <w:rsid w:val="00EC6D6E"/>
    <w:rsid w:val="00ED5CE3"/>
    <w:rsid w:val="00F0256A"/>
    <w:rsid w:val="00F31AF8"/>
    <w:rsid w:val="00F517E3"/>
    <w:rsid w:val="00F51C42"/>
    <w:rsid w:val="00F639DD"/>
    <w:rsid w:val="00F717D9"/>
    <w:rsid w:val="00F77524"/>
    <w:rsid w:val="00F850F1"/>
    <w:rsid w:val="00F934F0"/>
    <w:rsid w:val="00FA0ADD"/>
    <w:rsid w:val="00FA5CDE"/>
    <w:rsid w:val="00FB76F2"/>
    <w:rsid w:val="00FB7FCE"/>
    <w:rsid w:val="00FC0938"/>
    <w:rsid w:val="00FC3FC8"/>
    <w:rsid w:val="00FE00C8"/>
    <w:rsid w:val="00FE2232"/>
    <w:rsid w:val="00FE2A48"/>
    <w:rsid w:val="00FE4DA5"/>
    <w:rsid w:val="00FF2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39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D9739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97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739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191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739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9739A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9739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No Spacing"/>
    <w:uiPriority w:val="1"/>
    <w:qFormat/>
    <w:rsid w:val="00D973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D9739A"/>
  </w:style>
  <w:style w:type="character" w:styleId="a4">
    <w:name w:val="Hyperlink"/>
    <w:basedOn w:val="a0"/>
    <w:uiPriority w:val="99"/>
    <w:unhideWhenUsed/>
    <w:rsid w:val="00D9739A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D97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739A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D97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739A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97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739A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D9739A"/>
  </w:style>
  <w:style w:type="character" w:styleId="ac">
    <w:name w:val="FollowedHyperlink"/>
    <w:basedOn w:val="a0"/>
    <w:uiPriority w:val="99"/>
    <w:semiHidden/>
    <w:unhideWhenUsed/>
    <w:rsid w:val="00D9739A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D9739A"/>
    <w:rPr>
      <w:i/>
      <w:iCs/>
    </w:rPr>
  </w:style>
  <w:style w:type="paragraph" w:styleId="ae">
    <w:name w:val="Normal (Web)"/>
    <w:basedOn w:val="a"/>
    <w:uiPriority w:val="99"/>
    <w:unhideWhenUsed/>
    <w:rsid w:val="00D9739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D9739A"/>
  </w:style>
  <w:style w:type="paragraph" w:styleId="af">
    <w:name w:val="List Paragraph"/>
    <w:basedOn w:val="a"/>
    <w:link w:val="af0"/>
    <w:uiPriority w:val="99"/>
    <w:qFormat/>
    <w:rsid w:val="00D9739A"/>
    <w:pPr>
      <w:ind w:left="720"/>
      <w:contextualSpacing/>
    </w:pPr>
  </w:style>
  <w:style w:type="character" w:customStyle="1" w:styleId="s0">
    <w:name w:val="s0"/>
    <w:basedOn w:val="a0"/>
    <w:uiPriority w:val="99"/>
    <w:rsid w:val="00D9739A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D9739A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1">
    <w:name w:val="endnote text"/>
    <w:basedOn w:val="a"/>
    <w:link w:val="af2"/>
    <w:uiPriority w:val="99"/>
    <w:semiHidden/>
    <w:unhideWhenUsed/>
    <w:rsid w:val="00D9739A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9739A"/>
    <w:rPr>
      <w:rFonts w:ascii="Calibri" w:eastAsia="Times New Roman" w:hAnsi="Calibri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D9739A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D9739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D9739A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D9739A"/>
    <w:rPr>
      <w:vertAlign w:val="superscript"/>
    </w:rPr>
  </w:style>
  <w:style w:type="paragraph" w:customStyle="1" w:styleId="11">
    <w:name w:val="Без интервала1"/>
    <w:rsid w:val="00D9739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">
    <w:name w:val="Без интервала2"/>
    <w:rsid w:val="00D9739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ui-ncbitoggler-master-text">
    <w:name w:val="ui-ncbitoggler-master-text"/>
    <w:basedOn w:val="a0"/>
    <w:rsid w:val="00D9739A"/>
  </w:style>
  <w:style w:type="character" w:styleId="af7">
    <w:name w:val="Strong"/>
    <w:basedOn w:val="a0"/>
    <w:uiPriority w:val="22"/>
    <w:qFormat/>
    <w:rsid w:val="00D9739A"/>
    <w:rPr>
      <w:b/>
      <w:bCs/>
    </w:rPr>
  </w:style>
  <w:style w:type="character" w:customStyle="1" w:styleId="citationref">
    <w:name w:val="citationref"/>
    <w:basedOn w:val="a0"/>
    <w:rsid w:val="00734E2C"/>
  </w:style>
  <w:style w:type="paragraph" w:customStyle="1" w:styleId="para">
    <w:name w:val="para"/>
    <w:basedOn w:val="a"/>
    <w:rsid w:val="005D67F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-11">
    <w:name w:val="Цветной список - Акцент 11"/>
    <w:basedOn w:val="a"/>
    <w:uiPriority w:val="99"/>
    <w:qFormat/>
    <w:rsid w:val="00B522B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4D191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f0">
    <w:name w:val="Абзац списка Знак"/>
    <w:link w:val="af"/>
    <w:uiPriority w:val="99"/>
    <w:locked/>
    <w:rsid w:val="004D1916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4D19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8">
    <w:name w:val="Table Grid"/>
    <w:basedOn w:val="a1"/>
    <w:uiPriority w:val="59"/>
    <w:rsid w:val="004D19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g-binding">
    <w:name w:val="ng-binding"/>
    <w:basedOn w:val="a0"/>
    <w:rsid w:val="004D1916"/>
  </w:style>
  <w:style w:type="character" w:customStyle="1" w:styleId="ref-journal">
    <w:name w:val="ref-journal"/>
    <w:rsid w:val="004D1916"/>
  </w:style>
  <w:style w:type="character" w:customStyle="1" w:styleId="ref-vol">
    <w:name w:val="ref-vol"/>
    <w:rsid w:val="004D1916"/>
  </w:style>
  <w:style w:type="character" w:customStyle="1" w:styleId="occurrence">
    <w:name w:val="occurrence"/>
    <w:rsid w:val="004D1916"/>
  </w:style>
  <w:style w:type="paragraph" w:customStyle="1" w:styleId="numbered-paragraph">
    <w:name w:val="numbered-paragraph"/>
    <w:basedOn w:val="a"/>
    <w:rsid w:val="004D19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aragraph-number">
    <w:name w:val="paragraph-number"/>
    <w:rsid w:val="004D1916"/>
  </w:style>
  <w:style w:type="character" w:customStyle="1" w:styleId="apple-tab-span">
    <w:name w:val="apple-tab-span"/>
    <w:basedOn w:val="a0"/>
    <w:rsid w:val="004D1916"/>
  </w:style>
  <w:style w:type="character" w:customStyle="1" w:styleId="20">
    <w:name w:val="Основной текст (2)_"/>
    <w:link w:val="21"/>
    <w:uiPriority w:val="99"/>
    <w:locked/>
    <w:rsid w:val="00AB1671"/>
    <w:rPr>
      <w:rFonts w:ascii="Times New Roman" w:hAnsi="Times New Roman" w:cs="Times New Roman"/>
      <w:b/>
      <w:bCs/>
      <w:spacing w:val="10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AB1671"/>
    <w:pPr>
      <w:widowControl w:val="0"/>
      <w:shd w:val="clear" w:color="auto" w:fill="FFFFFF"/>
      <w:spacing w:after="0" w:line="312" w:lineRule="exact"/>
      <w:jc w:val="center"/>
    </w:pPr>
    <w:rPr>
      <w:rFonts w:ascii="Times New Roman" w:eastAsiaTheme="minorHAnsi" w:hAnsi="Times New Roman"/>
      <w:b/>
      <w:bCs/>
      <w:spacing w:val="1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39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D9739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97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739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739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9739A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9739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No Spacing"/>
    <w:qFormat/>
    <w:rsid w:val="00D973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D9739A"/>
  </w:style>
  <w:style w:type="character" w:styleId="a4">
    <w:name w:val="Hyperlink"/>
    <w:basedOn w:val="a0"/>
    <w:uiPriority w:val="99"/>
    <w:unhideWhenUsed/>
    <w:rsid w:val="00D9739A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D97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739A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D97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739A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97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739A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D9739A"/>
  </w:style>
  <w:style w:type="character" w:styleId="ac">
    <w:name w:val="FollowedHyperlink"/>
    <w:basedOn w:val="a0"/>
    <w:uiPriority w:val="99"/>
    <w:semiHidden/>
    <w:unhideWhenUsed/>
    <w:rsid w:val="00D9739A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D9739A"/>
    <w:rPr>
      <w:i/>
      <w:iCs/>
    </w:rPr>
  </w:style>
  <w:style w:type="paragraph" w:styleId="ae">
    <w:name w:val="Normal (Web)"/>
    <w:basedOn w:val="a"/>
    <w:uiPriority w:val="99"/>
    <w:unhideWhenUsed/>
    <w:rsid w:val="00D9739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D9739A"/>
  </w:style>
  <w:style w:type="paragraph" w:styleId="af">
    <w:name w:val="List Paragraph"/>
    <w:basedOn w:val="a"/>
    <w:uiPriority w:val="34"/>
    <w:qFormat/>
    <w:rsid w:val="00D9739A"/>
    <w:pPr>
      <w:ind w:left="720"/>
      <w:contextualSpacing/>
    </w:pPr>
  </w:style>
  <w:style w:type="character" w:customStyle="1" w:styleId="s0">
    <w:name w:val="s0"/>
    <w:basedOn w:val="a0"/>
    <w:uiPriority w:val="99"/>
    <w:rsid w:val="00D9739A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D9739A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D9739A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D9739A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D9739A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D9739A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D9739A"/>
    <w:rPr>
      <w:rFonts w:ascii="Calibri" w:eastAsia="Times New Roman" w:hAnsi="Calibri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D9739A"/>
    <w:rPr>
      <w:vertAlign w:val="superscript"/>
    </w:rPr>
  </w:style>
  <w:style w:type="paragraph" w:customStyle="1" w:styleId="11">
    <w:name w:val="Без интервала1"/>
    <w:rsid w:val="00D9739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">
    <w:name w:val="Без интервала2"/>
    <w:rsid w:val="00D9739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ui-ncbitoggler-master-text">
    <w:name w:val="ui-ncbitoggler-master-text"/>
    <w:basedOn w:val="a0"/>
    <w:rsid w:val="00D9739A"/>
  </w:style>
  <w:style w:type="character" w:styleId="af6">
    <w:name w:val="Strong"/>
    <w:basedOn w:val="a0"/>
    <w:uiPriority w:val="22"/>
    <w:qFormat/>
    <w:rsid w:val="00D9739A"/>
    <w:rPr>
      <w:b/>
      <w:bCs/>
    </w:rPr>
  </w:style>
  <w:style w:type="character" w:customStyle="1" w:styleId="citationref">
    <w:name w:val="citationref"/>
    <w:basedOn w:val="a0"/>
    <w:rsid w:val="00734E2C"/>
  </w:style>
  <w:style w:type="paragraph" w:customStyle="1" w:styleId="para">
    <w:name w:val="para"/>
    <w:basedOn w:val="a"/>
    <w:rsid w:val="005D67F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-11">
    <w:name w:val="Цветной список - Акцент 11"/>
    <w:basedOn w:val="a"/>
    <w:uiPriority w:val="99"/>
    <w:qFormat/>
    <w:rsid w:val="00B522B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3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7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99682">
                  <w:marLeft w:val="0"/>
                  <w:marRight w:val="0"/>
                  <w:marTop w:val="240"/>
                  <w:marBottom w:val="28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48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647016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93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28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9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ncbi.nlm.nih.gov/pmc/articles/PMC4844446/" TargetMode="External"/><Relationship Id="rId18" Type="http://schemas.openxmlformats.org/officeDocument/2006/relationships/hyperlink" Target="https://www.ncbi.nlm.nih.gov/pubmed/23837250" TargetMode="External"/><Relationship Id="rId26" Type="http://schemas.openxmlformats.org/officeDocument/2006/relationships/hyperlink" Target="https://www.ncbi.nlm.nih.gov/pubmed/26824754" TargetMode="External"/><Relationship Id="rId39" Type="http://schemas.openxmlformats.org/officeDocument/2006/relationships/hyperlink" Target="https://www.ncbi.nlm.nih.gov/pubmed/26703500" TargetMode="External"/><Relationship Id="rId21" Type="http://schemas.openxmlformats.org/officeDocument/2006/relationships/hyperlink" Target="https://www.ncbi.nlm.nih.gov/pubmed/28336402" TargetMode="External"/><Relationship Id="rId34" Type="http://schemas.openxmlformats.org/officeDocument/2006/relationships/hyperlink" Target="https://www.ncbi.nlm.nih.gov/pubmed/27000109" TargetMode="External"/><Relationship Id="rId42" Type="http://schemas.openxmlformats.org/officeDocument/2006/relationships/hyperlink" Target="https://link.springer.com/article/10.1007%2Fs10103-016-1902-2" TargetMode="External"/><Relationship Id="rId47" Type="http://schemas.openxmlformats.org/officeDocument/2006/relationships/hyperlink" Target="https://www.ncbi.nlm.nih.gov/pubmed/20543937" TargetMode="External"/><Relationship Id="rId50" Type="http://schemas.openxmlformats.org/officeDocument/2006/relationships/header" Target="header2.xm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ncbi.nlm.nih.gov/pubmed/27143847" TargetMode="External"/><Relationship Id="rId17" Type="http://schemas.openxmlformats.org/officeDocument/2006/relationships/hyperlink" Target="https://www.ncbi.nlm.nih.gov/pubmed/27898448" TargetMode="External"/><Relationship Id="rId25" Type="http://schemas.openxmlformats.org/officeDocument/2006/relationships/hyperlink" Target="https://www.ncbi.nlm.nih.gov/pubmed/26996546" TargetMode="External"/><Relationship Id="rId33" Type="http://schemas.openxmlformats.org/officeDocument/2006/relationships/hyperlink" Target="https://www.ncbi.nlm.nih.gov/pubmed/27000109" TargetMode="External"/><Relationship Id="rId38" Type="http://schemas.openxmlformats.org/officeDocument/2006/relationships/hyperlink" Target="https://www.ncbi.nlm.nih.gov/pubmed/28461870" TargetMode="External"/><Relationship Id="rId46" Type="http://schemas.openxmlformats.org/officeDocument/2006/relationships/hyperlink" Target="https://www.ncbi.nlm.nih.gov/pubmed/2814978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cbi.nlm.nih.gov/pubmed/27898448" TargetMode="External"/><Relationship Id="rId20" Type="http://schemas.openxmlformats.org/officeDocument/2006/relationships/hyperlink" Target="https://www.ncbi.nlm.nih.gov/pubmed/28336402" TargetMode="External"/><Relationship Id="rId29" Type="http://schemas.openxmlformats.org/officeDocument/2006/relationships/hyperlink" Target="https://www.ncbi.nlm.nih.gov/pubmed/26432116" TargetMode="External"/><Relationship Id="rId41" Type="http://schemas.openxmlformats.org/officeDocument/2006/relationships/hyperlink" Target="https://www.ncbi.nlm.nih.gov/pubmed/26868029" TargetMode="External"/><Relationship Id="rId54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cbi.nlm.nih.gov/pmc/articles/PMC2880374/" TargetMode="External"/><Relationship Id="rId24" Type="http://schemas.openxmlformats.org/officeDocument/2006/relationships/hyperlink" Target="https://www.ncbi.nlm.nih.gov/pubmed/26996546" TargetMode="External"/><Relationship Id="rId32" Type="http://schemas.openxmlformats.org/officeDocument/2006/relationships/hyperlink" Target="https://www.ncbi.nlm.nih.gov/pmc/articles/PMC5384151/" TargetMode="External"/><Relationship Id="rId37" Type="http://schemas.openxmlformats.org/officeDocument/2006/relationships/hyperlink" Target="https://www.ncbi.nlm.nih.gov/pubmed/28461870" TargetMode="External"/><Relationship Id="rId40" Type="http://schemas.openxmlformats.org/officeDocument/2006/relationships/hyperlink" Target="https://www.ncbi.nlm.nih.gov/pubmed/26703500" TargetMode="External"/><Relationship Id="rId45" Type="http://schemas.openxmlformats.org/officeDocument/2006/relationships/hyperlink" Target="https://www.ncbi.nlm.nih.gov/pubmed/28149787" TargetMode="External"/><Relationship Id="rId53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ncbi.nlm.nih.gov/pubmed/27022236" TargetMode="External"/><Relationship Id="rId23" Type="http://schemas.openxmlformats.org/officeDocument/2006/relationships/hyperlink" Target="https://www.ncbi.nlm.nih.gov/pubmed/22108110" TargetMode="External"/><Relationship Id="rId28" Type="http://schemas.openxmlformats.org/officeDocument/2006/relationships/hyperlink" Target="https://www.ncbi.nlm.nih.gov/pubmed/26432116" TargetMode="External"/><Relationship Id="rId36" Type="http://schemas.openxmlformats.org/officeDocument/2006/relationships/hyperlink" Target="https://www.ncbi.nlm.nih.gov/pubmed/27348719" TargetMode="External"/><Relationship Id="rId49" Type="http://schemas.openxmlformats.org/officeDocument/2006/relationships/header" Target="header1.xml"/><Relationship Id="rId57" Type="http://schemas.microsoft.com/office/2007/relationships/stylesWithEffects" Target="stylesWithEffects.xml"/><Relationship Id="rId10" Type="http://schemas.openxmlformats.org/officeDocument/2006/relationships/hyperlink" Target="https://www.ncbi.nlm.nih.gov/pubmed/20543937" TargetMode="External"/><Relationship Id="rId19" Type="http://schemas.openxmlformats.org/officeDocument/2006/relationships/hyperlink" Target="https://www.ncbi.nlm.nih.gov/pubmed/23837250" TargetMode="External"/><Relationship Id="rId31" Type="http://schemas.openxmlformats.org/officeDocument/2006/relationships/hyperlink" Target="https://www.ncbi.nlm.nih.gov/pubmed/26499875" TargetMode="External"/><Relationship Id="rId44" Type="http://schemas.openxmlformats.org/officeDocument/2006/relationships/hyperlink" Target="https://www.ncbi.nlm.nih.gov/pubmed/27916313" TargetMode="External"/><Relationship Id="rId52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ncbi.nlm.nih.gov/pubmed/26996546" TargetMode="External"/><Relationship Id="rId14" Type="http://schemas.openxmlformats.org/officeDocument/2006/relationships/hyperlink" Target="https://www.ncbi.nlm.nih.gov/pubmed/27022236" TargetMode="External"/><Relationship Id="rId22" Type="http://schemas.openxmlformats.org/officeDocument/2006/relationships/hyperlink" Target="https://www.ncbi.nlm.nih.gov/pubmed/22108110" TargetMode="External"/><Relationship Id="rId27" Type="http://schemas.openxmlformats.org/officeDocument/2006/relationships/hyperlink" Target="https://www.ncbi.nlm.nih.gov/pubmed/26824754" TargetMode="External"/><Relationship Id="rId30" Type="http://schemas.openxmlformats.org/officeDocument/2006/relationships/hyperlink" Target="https://www.ncbi.nlm.nih.gov/pubmed/26499875" TargetMode="External"/><Relationship Id="rId35" Type="http://schemas.openxmlformats.org/officeDocument/2006/relationships/hyperlink" Target="https://www.ncbi.nlm.nih.gov/pubmed/27348719" TargetMode="External"/><Relationship Id="rId43" Type="http://schemas.openxmlformats.org/officeDocument/2006/relationships/hyperlink" Target="https://www.ncbi.nlm.nih.gov/pubmed/27916313" TargetMode="External"/><Relationship Id="rId48" Type="http://schemas.openxmlformats.org/officeDocument/2006/relationships/hyperlink" Target="https://www.ncbi.nlm.nih.gov/pmc/articles/PMC2880374/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www.ncbi.nlm.nih.gov/pubmed/26996546" TargetMode="External"/><Relationship Id="rId51" Type="http://schemas.openxmlformats.org/officeDocument/2006/relationships/footer" Target="footer1.xml"/><Relationship Id="rId3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D2EA43-5E92-47AB-880C-F6D46960B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1827</TotalTime>
  <Pages>20</Pages>
  <Words>6468</Words>
  <Characters>36870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офтальм</dc:creator>
  <cp:lastModifiedBy>kozhekenova_l</cp:lastModifiedBy>
  <cp:revision>77</cp:revision>
  <dcterms:created xsi:type="dcterms:W3CDTF">2017-06-02T06:18:00Z</dcterms:created>
  <dcterms:modified xsi:type="dcterms:W3CDTF">2017-07-21T10:14:00Z</dcterms:modified>
</cp:coreProperties>
</file>